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8BFE6" w14:textId="77777777" w:rsidR="00D0376A" w:rsidRPr="00D0376A" w:rsidRDefault="00D0376A" w:rsidP="00D037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sz w:val="24"/>
          <w:szCs w:val="24"/>
          <w:lang w:eastAsia="es-CO"/>
        </w:rPr>
        <w:t xml:space="preserve">Guía </w:t>
      </w:r>
      <w:r w:rsidRPr="00D0376A">
        <w:rPr>
          <w:rFonts w:eastAsia="Times New Roman" w:cstheme="minorHAnsi"/>
          <w:sz w:val="24"/>
          <w:szCs w:val="24"/>
          <w:lang w:eastAsia="es-CO"/>
        </w:rPr>
        <w:t>para</w:t>
      </w:r>
      <w:r w:rsidRPr="00D0376A">
        <w:rPr>
          <w:rFonts w:eastAsia="Times New Roman" w:cstheme="minorHAnsi"/>
          <w:b/>
          <w:sz w:val="24"/>
          <w:szCs w:val="24"/>
          <w:lang w:eastAsia="es-CO"/>
        </w:rPr>
        <w:t xml:space="preserve"> la </w:t>
      </w:r>
      <w:r w:rsidRPr="00D0376A">
        <w:rPr>
          <w:rFonts w:eastAsia="Times New Roman" w:cstheme="minorHAnsi"/>
          <w:b/>
          <w:sz w:val="24"/>
          <w:szCs w:val="24"/>
          <w:u w:val="single"/>
          <w:lang w:eastAsia="es-CO"/>
        </w:rPr>
        <w:t>formulación de la base</w:t>
      </w:r>
      <w:r>
        <w:rPr>
          <w:rFonts w:eastAsia="Times New Roman" w:cstheme="minorHAnsi"/>
          <w:b/>
          <w:sz w:val="24"/>
          <w:szCs w:val="24"/>
          <w:lang w:eastAsia="es-CO"/>
        </w:rPr>
        <w:t xml:space="preserve"> de </w:t>
      </w:r>
      <w:r w:rsidRPr="00D0376A">
        <w:rPr>
          <w:rFonts w:eastAsia="Times New Roman" w:cstheme="minorHAnsi"/>
          <w:b/>
          <w:sz w:val="24"/>
          <w:szCs w:val="24"/>
          <w:lang w:eastAsia="es-CO"/>
        </w:rPr>
        <w:t>un anteproyecto de investigación</w:t>
      </w:r>
    </w:p>
    <w:p w14:paraId="64168E67" w14:textId="77777777" w:rsidR="00D0376A" w:rsidRDefault="00D0376A" w:rsidP="00D037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sz w:val="24"/>
          <w:szCs w:val="24"/>
          <w:lang w:eastAsia="es-CO"/>
        </w:rPr>
        <w:t xml:space="preserve">La </w:t>
      </w: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cadena de valor de una propuesta de investigación</w:t>
      </w:r>
      <w:r w:rsidRPr="00D0376A">
        <w:rPr>
          <w:rFonts w:eastAsia="Times New Roman" w:cstheme="minorHAnsi"/>
          <w:sz w:val="24"/>
          <w:szCs w:val="24"/>
          <w:lang w:eastAsia="es-CO"/>
        </w:rPr>
        <w:t xml:space="preserve"> es una herramienta estratégica que permite visualizar, organizar y optimizar los componentes clave </w:t>
      </w:r>
      <w:r>
        <w:rPr>
          <w:rFonts w:eastAsia="Times New Roman" w:cstheme="minorHAnsi"/>
          <w:sz w:val="24"/>
          <w:szCs w:val="24"/>
          <w:lang w:eastAsia="es-CO"/>
        </w:rPr>
        <w:t>de una propuesta de investigación</w:t>
      </w:r>
      <w:r w:rsidRPr="00D0376A">
        <w:rPr>
          <w:rFonts w:eastAsia="Times New Roman" w:cstheme="minorHAnsi"/>
          <w:sz w:val="24"/>
          <w:szCs w:val="24"/>
          <w:lang w:eastAsia="es-CO"/>
        </w:rPr>
        <w:t>, desde la formulación hasta la aplicación de resultados. En el contexto académico y científico, esta cadena no solo identifica actividades, sino que también muestra cómo cada etapa agrega valor al conocimiento, a la comunidad o al entorno.</w:t>
      </w:r>
    </w:p>
    <w:p w14:paraId="5061F9EE" w14:textId="77777777" w:rsidR="00D0376A" w:rsidRDefault="00D0376A" w:rsidP="00D0376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sz w:val="24"/>
          <w:szCs w:val="24"/>
          <w:lang w:eastAsia="es-CO"/>
        </w:rPr>
        <w:t>Componentes principales y sub</w:t>
      </w:r>
      <w:r>
        <w:rPr>
          <w:rFonts w:eastAsia="Times New Roman" w:cstheme="minorHAnsi"/>
          <w:b/>
          <w:sz w:val="24"/>
          <w:szCs w:val="24"/>
          <w:lang w:eastAsia="es-CO"/>
        </w:rPr>
        <w:t>c</w:t>
      </w:r>
      <w:r w:rsidRPr="00D0376A">
        <w:rPr>
          <w:rFonts w:eastAsia="Times New Roman" w:cstheme="minorHAnsi"/>
          <w:b/>
          <w:sz w:val="24"/>
          <w:szCs w:val="24"/>
          <w:lang w:eastAsia="es-CO"/>
        </w:rPr>
        <w:t>omponentes</w:t>
      </w:r>
      <w:r w:rsidR="00135E07">
        <w:rPr>
          <w:rFonts w:eastAsia="Times New Roman" w:cstheme="minorHAnsi"/>
          <w:b/>
          <w:sz w:val="24"/>
          <w:szCs w:val="24"/>
          <w:lang w:eastAsia="es-CO"/>
        </w:rPr>
        <w:t>: secuencia</w:t>
      </w:r>
    </w:p>
    <w:p w14:paraId="59BE0A9B" w14:textId="77777777" w:rsidR="00135E07" w:rsidRPr="00D0376A" w:rsidRDefault="00135E07" w:rsidP="00D0376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s-CO"/>
        </w:rPr>
      </w:pPr>
      <w:r>
        <w:rPr>
          <w:rFonts w:eastAsia="Times New Roman" w:cstheme="minorHAnsi"/>
          <w:b/>
          <w:sz w:val="24"/>
          <w:szCs w:val="24"/>
          <w:lang w:eastAsia="es-CO"/>
        </w:rPr>
        <w:t>{{</w:t>
      </w:r>
      <w:r w:rsidRPr="00135E07">
        <w:rPr>
          <w:rFonts w:eastAsia="Times New Roman" w:cstheme="minorHAnsi"/>
          <w:b/>
          <w:sz w:val="24"/>
          <w:szCs w:val="24"/>
          <w:u w:val="single"/>
          <w:lang w:eastAsia="es-CO"/>
        </w:rPr>
        <w:t>Problemática</w:t>
      </w:r>
      <w:r>
        <w:rPr>
          <w:rFonts w:eastAsia="Times New Roman" w:cstheme="minorHAnsi"/>
          <w:b/>
          <w:sz w:val="24"/>
          <w:szCs w:val="24"/>
          <w:lang w:eastAsia="es-CO"/>
        </w:rPr>
        <w:t xml:space="preserve"> (Contexto, Problema general, problema puntual)}} + {{</w:t>
      </w:r>
      <w:r w:rsidRPr="00135E07">
        <w:rPr>
          <w:rFonts w:eastAsia="Times New Roman" w:cstheme="minorHAnsi"/>
          <w:b/>
          <w:sz w:val="24"/>
          <w:szCs w:val="24"/>
          <w:u w:val="single"/>
          <w:lang w:eastAsia="es-CO"/>
        </w:rPr>
        <w:t>Preguntas de investigación</w:t>
      </w:r>
      <w:r>
        <w:rPr>
          <w:rFonts w:eastAsia="Times New Roman" w:cstheme="minorHAnsi"/>
          <w:b/>
          <w:sz w:val="24"/>
          <w:szCs w:val="24"/>
          <w:lang w:eastAsia="es-CO"/>
        </w:rPr>
        <w:t>}} + {{</w:t>
      </w:r>
      <w:r w:rsidRPr="00135E07">
        <w:rPr>
          <w:rFonts w:eastAsia="Times New Roman" w:cstheme="minorHAnsi"/>
          <w:b/>
          <w:sz w:val="24"/>
          <w:szCs w:val="24"/>
          <w:u w:val="single"/>
          <w:lang w:eastAsia="es-CO"/>
        </w:rPr>
        <w:t>Hipótesis</w:t>
      </w:r>
      <w:r>
        <w:rPr>
          <w:rFonts w:eastAsia="Times New Roman" w:cstheme="minorHAnsi"/>
          <w:b/>
          <w:sz w:val="24"/>
          <w:szCs w:val="24"/>
          <w:lang w:eastAsia="es-CO"/>
        </w:rPr>
        <w:t xml:space="preserve"> derivadas de las preguntas de investigación seleccionadas}} + {{</w:t>
      </w:r>
      <w:r w:rsidRPr="00135E07">
        <w:rPr>
          <w:rFonts w:eastAsia="Times New Roman" w:cstheme="minorHAnsi"/>
          <w:b/>
          <w:sz w:val="24"/>
          <w:szCs w:val="24"/>
          <w:u w:val="single"/>
          <w:lang w:eastAsia="es-CO"/>
        </w:rPr>
        <w:t>Objetivos específicos</w:t>
      </w:r>
      <w:r>
        <w:rPr>
          <w:rFonts w:eastAsia="Times New Roman" w:cstheme="minorHAnsi"/>
          <w:b/>
          <w:sz w:val="24"/>
          <w:szCs w:val="24"/>
          <w:lang w:eastAsia="es-CO"/>
        </w:rPr>
        <w:t xml:space="preserve"> planteados a partir de las hipótesis seleccionadas}}. </w:t>
      </w:r>
      <w:bookmarkStart w:id="0" w:name="_GoBack"/>
      <w:bookmarkEnd w:id="0"/>
    </w:p>
    <w:p w14:paraId="6AA9D2C5" w14:textId="77777777" w:rsidR="00634706" w:rsidRPr="00634706" w:rsidRDefault="00634706" w:rsidP="00634706">
      <w:pPr>
        <w:pStyle w:val="NormalWeb"/>
        <w:jc w:val="both"/>
        <w:rPr>
          <w:rFonts w:asciiTheme="minorHAnsi" w:hAnsiTheme="minorHAnsi" w:cstheme="minorHAnsi"/>
        </w:rPr>
      </w:pPr>
      <w:r w:rsidRPr="00D0376A">
        <w:rPr>
          <w:rFonts w:asciiTheme="minorHAnsi" w:hAnsiTheme="minorHAnsi" w:cstheme="minorHAnsi"/>
          <w:b/>
        </w:rPr>
        <w:t>Problemática.</w:t>
      </w:r>
      <w:r w:rsidRPr="00634706">
        <w:rPr>
          <w:rFonts w:asciiTheme="minorHAnsi" w:hAnsiTheme="minorHAnsi" w:cstheme="minorHAnsi"/>
        </w:rPr>
        <w:t xml:space="preserve"> Es la </w:t>
      </w:r>
      <w:r w:rsidRPr="00634706">
        <w:rPr>
          <w:rFonts w:asciiTheme="minorHAnsi" w:hAnsiTheme="minorHAnsi" w:cstheme="minorHAnsi"/>
          <w:b/>
          <w:bCs/>
        </w:rPr>
        <w:t>descripción clara, precisa y argumentada</w:t>
      </w:r>
      <w:r w:rsidRPr="00634706">
        <w:rPr>
          <w:rFonts w:asciiTheme="minorHAnsi" w:hAnsiTheme="minorHAnsi" w:cstheme="minorHAnsi"/>
        </w:rPr>
        <w:t xml:space="preserve"> de un fenómeno, situación o vacío de conocimiento que genera una inquietud investigativa. Surge de la observación crítica, el análisis de antecedentes y la identificación de una necesidad de comprensión o solución.</w:t>
      </w:r>
    </w:p>
    <w:p w14:paraId="1007B014" w14:textId="77777777" w:rsidR="00634706" w:rsidRPr="00634706" w:rsidRDefault="00634706" w:rsidP="0063470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>Componentes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: </w:t>
      </w:r>
    </w:p>
    <w:p w14:paraId="11FAA0F2" w14:textId="77777777" w:rsidR="00634706" w:rsidRPr="00634706" w:rsidRDefault="00634706" w:rsidP="00634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34706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Contextualización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: 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p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>resenta el entorno donde ocurre el problema (geográfico, social, científico, cultural).</w:t>
      </w:r>
    </w:p>
    <w:p w14:paraId="56FD27CC" w14:textId="77777777" w:rsidR="00634706" w:rsidRPr="00634706" w:rsidRDefault="00634706" w:rsidP="00634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34706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Antecedentes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 xml:space="preserve"> (problema general)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: 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r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>esume estudios previos, hallazgos y vacíos que justifican la investigación.</w:t>
      </w:r>
    </w:p>
    <w:p w14:paraId="48ECACAD" w14:textId="77777777" w:rsidR="00634706" w:rsidRPr="00634706" w:rsidRDefault="00634706" w:rsidP="00634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Problema puntual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: 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>Define el alcance temporal, espacial y temático del problema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; y e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xplica 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la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importan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cia de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abordar el problema (impacto social, científico, ambiental, etc.).</w:t>
      </w:r>
    </w:p>
    <w:p w14:paraId="3AA95472" w14:textId="77777777" w:rsidR="00634706" w:rsidRPr="00634706" w:rsidRDefault="00634706" w:rsidP="00634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34706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Pregunta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s</w:t>
      </w:r>
      <w:r w:rsidRPr="00634706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 xml:space="preserve"> de investigación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: Formula 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los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interrogante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s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que guiará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>n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el estudio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; e </w:t>
      </w:r>
      <w:r w:rsidRPr="00634706">
        <w:rPr>
          <w:rFonts w:asciiTheme="majorHAnsi" w:eastAsia="Times New Roman" w:hAnsiTheme="majorHAnsi" w:cstheme="majorHAnsi"/>
          <w:sz w:val="24"/>
          <w:szCs w:val="24"/>
          <w:lang w:eastAsia="es-CO"/>
        </w:rPr>
        <w:t>identifica los elementos que se relacionan o se pretenden medir.</w:t>
      </w:r>
    </w:p>
    <w:p w14:paraId="0D196CF6" w14:textId="77777777" w:rsidR="00634706" w:rsidRPr="00634706" w:rsidRDefault="00634706" w:rsidP="006347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34706">
        <w:rPr>
          <w:rFonts w:eastAsia="Times New Roman" w:cstheme="minorHAnsi"/>
          <w:sz w:val="24"/>
          <w:szCs w:val="24"/>
          <w:lang w:eastAsia="es-CO"/>
        </w:rPr>
        <w:t>Ejemplo</w:t>
      </w:r>
      <w:r w:rsidRPr="00B366F9">
        <w:rPr>
          <w:rFonts w:eastAsia="Times New Roman" w:cstheme="minorHAnsi"/>
          <w:sz w:val="24"/>
          <w:szCs w:val="24"/>
          <w:lang w:eastAsia="es-CO"/>
        </w:rPr>
        <w:t>:</w:t>
      </w:r>
    </w:p>
    <w:p w14:paraId="2375E127" w14:textId="77777777" w:rsidR="00634706" w:rsidRPr="00634706" w:rsidRDefault="00634706" w:rsidP="006347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Tema</w:t>
      </w:r>
      <w:r w:rsidRPr="00634706">
        <w:rPr>
          <w:rFonts w:eastAsia="Times New Roman" w:cstheme="minorHAnsi"/>
          <w:sz w:val="24"/>
          <w:szCs w:val="24"/>
          <w:lang w:eastAsia="es-CO"/>
        </w:rPr>
        <w:t>: Variabilidad de metabolitos secundarios en macromicetes del Pacífico vallecaucano.</w:t>
      </w:r>
    </w:p>
    <w:p w14:paraId="7C4B4917" w14:textId="77777777" w:rsidR="00634706" w:rsidRPr="00634706" w:rsidRDefault="00634706" w:rsidP="0063470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Problemática</w:t>
      </w:r>
      <w:r w:rsidRPr="00634706">
        <w:rPr>
          <w:rFonts w:eastAsia="Times New Roman" w:cstheme="minorHAnsi"/>
          <w:sz w:val="24"/>
          <w:szCs w:val="24"/>
          <w:lang w:eastAsia="es-CO"/>
        </w:rPr>
        <w:t xml:space="preserve">: Aunque los macromicetes representan una fuente potencial de compuestos bioactivos, en el Pacífico vallecaucano existe una escasa caracterización </w:t>
      </w:r>
      <w:proofErr w:type="spellStart"/>
      <w:r w:rsidRPr="00634706">
        <w:rPr>
          <w:rFonts w:eastAsia="Times New Roman" w:cstheme="minorHAnsi"/>
          <w:sz w:val="24"/>
          <w:szCs w:val="24"/>
          <w:lang w:eastAsia="es-CO"/>
        </w:rPr>
        <w:t>morfoquímica</w:t>
      </w:r>
      <w:proofErr w:type="spellEnd"/>
      <w:r w:rsidRPr="00634706">
        <w:rPr>
          <w:rFonts w:eastAsia="Times New Roman" w:cstheme="minorHAnsi"/>
          <w:sz w:val="24"/>
          <w:szCs w:val="24"/>
          <w:lang w:eastAsia="es-CO"/>
        </w:rPr>
        <w:t xml:space="preserve"> de especies nativas. Esta falta de información limita su aprovechamiento en aplicaciones agroecológicas y farmacológicas, y desconecta el conocimiento ancestral de las comunidades locales del desarrollo científico. ¿Cómo integrar la identificación morfomolecular y el análisis fitoquímico para valorar el potencial de estos hongos como biorrecursos sostenibles?</w:t>
      </w:r>
    </w:p>
    <w:p w14:paraId="6F3FF2D6" w14:textId="77777777" w:rsidR="00634706" w:rsidRPr="00634706" w:rsidRDefault="00634706" w:rsidP="006347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34706">
        <w:rPr>
          <w:rFonts w:eastAsia="Times New Roman" w:cstheme="minorHAnsi"/>
          <w:sz w:val="24"/>
          <w:szCs w:val="24"/>
          <w:lang w:eastAsia="es-CO"/>
        </w:rPr>
        <w:t>Tipos de problemas de investigación</w:t>
      </w:r>
    </w:p>
    <w:p w14:paraId="0353E2C6" w14:textId="77777777" w:rsidR="00634706" w:rsidRPr="00634706" w:rsidRDefault="00634706" w:rsidP="00634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Descriptivos</w:t>
      </w:r>
      <w:r w:rsidRPr="00634706">
        <w:rPr>
          <w:rFonts w:eastAsia="Times New Roman" w:cstheme="minorHAnsi"/>
          <w:sz w:val="24"/>
          <w:szCs w:val="24"/>
          <w:lang w:eastAsia="es-CO"/>
        </w:rPr>
        <w:t>: ¿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 xml:space="preserve">Qué características </w:t>
      </w:r>
      <w:proofErr w:type="gramStart"/>
      <w:r w:rsidRPr="00634706">
        <w:rPr>
          <w:rFonts w:eastAsia="Times New Roman" w:cstheme="minorHAnsi"/>
          <w:i/>
          <w:sz w:val="24"/>
          <w:szCs w:val="24"/>
          <w:lang w:eastAsia="es-CO"/>
        </w:rPr>
        <w:t>tiene</w:t>
      </w:r>
      <w:r w:rsidR="003D46DE">
        <w:rPr>
          <w:rFonts w:eastAsia="Times New Roman" w:cstheme="minorHAnsi"/>
          <w:sz w:val="24"/>
          <w:szCs w:val="24"/>
          <w:lang w:eastAsia="es-CO"/>
        </w:rPr>
        <w:t>….</w:t>
      </w:r>
      <w:proofErr w:type="gramEnd"/>
      <w:r w:rsidR="003D46DE">
        <w:rPr>
          <w:rFonts w:eastAsia="Times New Roman" w:cstheme="minorHAnsi"/>
          <w:sz w:val="24"/>
          <w:szCs w:val="24"/>
          <w:lang w:eastAsia="es-CO"/>
        </w:rPr>
        <w:t>.</w:t>
      </w:r>
      <w:r w:rsidRPr="00634706">
        <w:rPr>
          <w:rFonts w:eastAsia="Times New Roman" w:cstheme="minorHAnsi"/>
          <w:sz w:val="24"/>
          <w:szCs w:val="24"/>
          <w:lang w:eastAsia="es-CO"/>
        </w:rPr>
        <w:t>?</w:t>
      </w:r>
    </w:p>
    <w:p w14:paraId="442F701D" w14:textId="77777777" w:rsidR="00634706" w:rsidRPr="00634706" w:rsidRDefault="00634706" w:rsidP="00634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Exploratorios</w:t>
      </w:r>
      <w:r w:rsidRPr="00634706">
        <w:rPr>
          <w:rFonts w:eastAsia="Times New Roman" w:cstheme="minorHAnsi"/>
          <w:sz w:val="24"/>
          <w:szCs w:val="24"/>
          <w:lang w:eastAsia="es-CO"/>
        </w:rPr>
        <w:t>: ¿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 xml:space="preserve">Qué sabemos sobre </w:t>
      </w:r>
      <w:r w:rsidR="003D46DE" w:rsidRPr="00D0376A">
        <w:rPr>
          <w:rFonts w:eastAsia="Times New Roman" w:cstheme="minorHAnsi"/>
          <w:i/>
          <w:sz w:val="24"/>
          <w:szCs w:val="24"/>
          <w:lang w:eastAsia="es-CO"/>
        </w:rPr>
        <w:t>……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>?</w:t>
      </w:r>
    </w:p>
    <w:p w14:paraId="6AECEC7D" w14:textId="77777777" w:rsidR="00634706" w:rsidRPr="00634706" w:rsidRDefault="00634706" w:rsidP="00634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Explicativos</w:t>
      </w:r>
      <w:r w:rsidRPr="00634706">
        <w:rPr>
          <w:rFonts w:eastAsia="Times New Roman" w:cstheme="minorHAnsi"/>
          <w:sz w:val="24"/>
          <w:szCs w:val="24"/>
          <w:lang w:eastAsia="es-CO"/>
        </w:rPr>
        <w:t>: ¿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 xml:space="preserve">Por qué ocurre </w:t>
      </w:r>
      <w:proofErr w:type="gramStart"/>
      <w:r w:rsidR="003D46DE" w:rsidRPr="00D0376A">
        <w:rPr>
          <w:rFonts w:eastAsia="Times New Roman" w:cstheme="minorHAnsi"/>
          <w:i/>
          <w:sz w:val="24"/>
          <w:szCs w:val="24"/>
          <w:lang w:eastAsia="es-CO"/>
        </w:rPr>
        <w:t>…….</w:t>
      </w:r>
      <w:proofErr w:type="gramEnd"/>
      <w:r w:rsidR="003D46DE" w:rsidRPr="00D0376A">
        <w:rPr>
          <w:rFonts w:eastAsia="Times New Roman" w:cstheme="minorHAnsi"/>
          <w:i/>
          <w:sz w:val="24"/>
          <w:szCs w:val="24"/>
          <w:lang w:eastAsia="es-CO"/>
        </w:rPr>
        <w:t>.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>?</w:t>
      </w:r>
    </w:p>
    <w:p w14:paraId="1E397418" w14:textId="77777777" w:rsidR="00634706" w:rsidRPr="00634706" w:rsidRDefault="00634706" w:rsidP="00634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Comparativos</w:t>
      </w:r>
      <w:r w:rsidRPr="00634706">
        <w:rPr>
          <w:rFonts w:eastAsia="Times New Roman" w:cstheme="minorHAnsi"/>
          <w:sz w:val="24"/>
          <w:szCs w:val="24"/>
          <w:lang w:eastAsia="es-CO"/>
        </w:rPr>
        <w:t>: ¿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>Cómo se diferencia</w:t>
      </w:r>
      <w:r w:rsidRPr="00634706">
        <w:rPr>
          <w:rFonts w:eastAsia="Times New Roman" w:cstheme="minorHAnsi"/>
          <w:sz w:val="24"/>
          <w:szCs w:val="24"/>
          <w:lang w:eastAsia="es-CO"/>
        </w:rPr>
        <w:t xml:space="preserve"> X de Y?</w:t>
      </w:r>
    </w:p>
    <w:p w14:paraId="1D2779CA" w14:textId="77777777" w:rsidR="00634706" w:rsidRPr="00634706" w:rsidRDefault="00634706" w:rsidP="00634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Predictivos</w:t>
      </w:r>
      <w:r w:rsidRPr="00634706">
        <w:rPr>
          <w:rFonts w:eastAsia="Times New Roman" w:cstheme="minorHAnsi"/>
          <w:sz w:val="24"/>
          <w:szCs w:val="24"/>
          <w:lang w:eastAsia="es-CO"/>
        </w:rPr>
        <w:t>: ¿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>Qué pasará si</w:t>
      </w:r>
      <w:r w:rsidRPr="00634706">
        <w:rPr>
          <w:rFonts w:eastAsia="Times New Roman" w:cstheme="minorHAnsi"/>
          <w:sz w:val="24"/>
          <w:szCs w:val="24"/>
          <w:lang w:eastAsia="es-CO"/>
        </w:rPr>
        <w:t>…?</w:t>
      </w:r>
    </w:p>
    <w:p w14:paraId="0E77EF49" w14:textId="77777777" w:rsidR="00634706" w:rsidRPr="00634706" w:rsidRDefault="00634706" w:rsidP="00634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B366F9">
        <w:rPr>
          <w:rFonts w:eastAsia="Times New Roman" w:cstheme="minorHAnsi"/>
          <w:b/>
          <w:bCs/>
          <w:sz w:val="24"/>
          <w:szCs w:val="24"/>
          <w:lang w:eastAsia="es-CO"/>
        </w:rPr>
        <w:t>Evaluativos</w:t>
      </w:r>
      <w:r w:rsidRPr="00634706">
        <w:rPr>
          <w:rFonts w:eastAsia="Times New Roman" w:cstheme="minorHAnsi"/>
          <w:sz w:val="24"/>
          <w:szCs w:val="24"/>
          <w:lang w:eastAsia="es-CO"/>
        </w:rPr>
        <w:t>: ¿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 xml:space="preserve">Qué impacto tiene </w:t>
      </w:r>
      <w:r w:rsidR="003D46DE" w:rsidRPr="00D0376A">
        <w:rPr>
          <w:rFonts w:eastAsia="Times New Roman" w:cstheme="minorHAnsi"/>
          <w:i/>
          <w:sz w:val="24"/>
          <w:szCs w:val="24"/>
          <w:lang w:eastAsia="es-CO"/>
        </w:rPr>
        <w:t>……</w:t>
      </w:r>
      <w:r w:rsidRPr="00634706">
        <w:rPr>
          <w:rFonts w:eastAsia="Times New Roman" w:cstheme="minorHAnsi"/>
          <w:i/>
          <w:sz w:val="24"/>
          <w:szCs w:val="24"/>
          <w:lang w:eastAsia="es-CO"/>
        </w:rPr>
        <w:t>?</w:t>
      </w:r>
    </w:p>
    <w:p w14:paraId="2A238023" w14:textId="77777777" w:rsidR="003D46DE" w:rsidRPr="003D46DE" w:rsidRDefault="003D46DE">
      <w:pPr>
        <w:rPr>
          <w:b/>
          <w:sz w:val="24"/>
        </w:rPr>
      </w:pPr>
      <w:r w:rsidRPr="003D46DE">
        <w:rPr>
          <w:b/>
          <w:sz w:val="24"/>
        </w:rPr>
        <w:t>Problema puntual</w:t>
      </w:r>
    </w:p>
    <w:p w14:paraId="2EF79688" w14:textId="77777777" w:rsidR="00634706" w:rsidRDefault="003D46DE">
      <w:r>
        <w:lastRenderedPageBreak/>
        <w:t xml:space="preserve">En el Pacífico vallecaucano, diversas especies de macromicetes con potencial bioactivo no han sido caracterizadas </w:t>
      </w:r>
      <w:proofErr w:type="spellStart"/>
      <w:r>
        <w:t>morfomolecularmente</w:t>
      </w:r>
      <w:proofErr w:type="spellEnd"/>
      <w:r>
        <w:t xml:space="preserve"> ni evaluadas fitoquímicamente, lo que limita su aprovechamiento como biorrecursos en sistemas agroecológicos y farmacológicos, y desconecta el conocimiento ancestral de las comunidades locales del desarrollo científico regional</w:t>
      </w:r>
      <w:r>
        <w:t>.</w:t>
      </w:r>
    </w:p>
    <w:p w14:paraId="6B56B4BF" w14:textId="77777777" w:rsidR="003D46DE" w:rsidRPr="003D46DE" w:rsidRDefault="003D46DE" w:rsidP="003D46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sz w:val="24"/>
          <w:szCs w:val="24"/>
          <w:lang w:eastAsia="es-CO"/>
        </w:rPr>
        <w:t>Cómo construir tu propio problema puntual</w:t>
      </w:r>
    </w:p>
    <w:p w14:paraId="7860FF51" w14:textId="77777777" w:rsidR="003D46DE" w:rsidRPr="003D46DE" w:rsidRDefault="003D46DE" w:rsidP="003D4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Identifica el vacío</w:t>
      </w:r>
      <w:r w:rsidRPr="003D46DE">
        <w:rPr>
          <w:rFonts w:eastAsia="Times New Roman" w:cstheme="minorHAnsi"/>
          <w:sz w:val="24"/>
          <w:szCs w:val="24"/>
          <w:lang w:eastAsia="es-CO"/>
        </w:rPr>
        <w:t>: ¿Qué no se ha hecho o qué se desconoce?</w:t>
      </w:r>
    </w:p>
    <w:p w14:paraId="3C2FB10D" w14:textId="77777777" w:rsidR="003D46DE" w:rsidRPr="003D46DE" w:rsidRDefault="003D46DE" w:rsidP="003D4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Delimita el contexto</w:t>
      </w:r>
      <w:r w:rsidRPr="003D46DE">
        <w:rPr>
          <w:rFonts w:eastAsia="Times New Roman" w:cstheme="minorHAnsi"/>
          <w:sz w:val="24"/>
          <w:szCs w:val="24"/>
          <w:lang w:eastAsia="es-CO"/>
        </w:rPr>
        <w:t>: ¿Dónde ocurre? ¿En qué población o ecosistema?</w:t>
      </w:r>
    </w:p>
    <w:p w14:paraId="0CA8057C" w14:textId="77777777" w:rsidR="003D46DE" w:rsidRPr="003D46DE" w:rsidRDefault="003D46DE" w:rsidP="003D4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Define la consecuencia</w:t>
      </w:r>
      <w:r w:rsidRPr="003D46DE">
        <w:rPr>
          <w:rFonts w:eastAsia="Times New Roman" w:cstheme="minorHAnsi"/>
          <w:sz w:val="24"/>
          <w:szCs w:val="24"/>
          <w:lang w:eastAsia="es-CO"/>
        </w:rPr>
        <w:t>: ¿Qué implica no resolverlo?</w:t>
      </w:r>
    </w:p>
    <w:p w14:paraId="24E71DA5" w14:textId="77777777" w:rsidR="003D46DE" w:rsidRDefault="003D46DE" w:rsidP="003D4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Conecta con tus objetivos</w:t>
      </w:r>
      <w:r w:rsidRPr="003D46DE">
        <w:rPr>
          <w:rFonts w:eastAsia="Times New Roman" w:cstheme="minorHAnsi"/>
          <w:sz w:val="24"/>
          <w:szCs w:val="24"/>
          <w:lang w:eastAsia="es-CO"/>
        </w:rPr>
        <w:t>: ¿Cómo se relaciona con tu propuesta investigativa?</w:t>
      </w:r>
    </w:p>
    <w:p w14:paraId="5169143D" w14:textId="77777777" w:rsidR="003D46DE" w:rsidRPr="003D46DE" w:rsidRDefault="003D46DE" w:rsidP="003D46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sz w:val="24"/>
          <w:szCs w:val="24"/>
          <w:lang w:eastAsia="es-CO"/>
        </w:rPr>
        <w:t xml:space="preserve">Las </w:t>
      </w: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preguntas de investigación</w:t>
      </w:r>
      <w:r w:rsidRPr="003D46DE">
        <w:rPr>
          <w:rFonts w:eastAsia="Times New Roman" w:cstheme="minorHAnsi"/>
          <w:sz w:val="24"/>
          <w:szCs w:val="24"/>
          <w:lang w:eastAsia="es-CO"/>
        </w:rPr>
        <w:t xml:space="preserve"> son el eje que orienta todo tu proyecto: delimitan el problema, guían la metodología y definen los objetivos. Dado </w:t>
      </w:r>
      <w:r>
        <w:rPr>
          <w:rFonts w:eastAsia="Times New Roman" w:cstheme="minorHAnsi"/>
          <w:sz w:val="24"/>
          <w:szCs w:val="24"/>
          <w:lang w:eastAsia="es-CO"/>
        </w:rPr>
        <w:t xml:space="preserve">el </w:t>
      </w:r>
      <w:r w:rsidRPr="003D46DE">
        <w:rPr>
          <w:rFonts w:eastAsia="Times New Roman" w:cstheme="minorHAnsi"/>
          <w:sz w:val="24"/>
          <w:szCs w:val="24"/>
          <w:lang w:eastAsia="es-CO"/>
        </w:rPr>
        <w:t>enfoque en macromicetes, bioprospección, conocimiento ancestral y sistemas agroecológicos, aquí te presento una estructura útil y ejemplos adaptados a tus intereses:</w:t>
      </w:r>
    </w:p>
    <w:p w14:paraId="473A4512" w14:textId="77777777" w:rsidR="003D46DE" w:rsidRPr="003D46DE" w:rsidRDefault="00EC3E45" w:rsidP="003D46DE">
      <w:pPr>
        <w:spacing w:after="0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PI_1 </w:t>
      </w:r>
      <w:r w:rsidR="003D46DE" w:rsidRPr="003D46DE">
        <w:rPr>
          <w:rFonts w:eastAsia="Times New Roman" w:cstheme="minorHAnsi"/>
          <w:sz w:val="24"/>
          <w:szCs w:val="24"/>
          <w:lang w:eastAsia="es-CO"/>
        </w:rPr>
        <w:t>¿Qué especies de macromicetes presentan mayor diversidad morfomolecular en ecosistemas agroforestales del Pacífico colombiano?</w:t>
      </w:r>
    </w:p>
    <w:p w14:paraId="2178A65F" w14:textId="77777777" w:rsidR="003D46DE" w:rsidRPr="003D46DE" w:rsidRDefault="00EC3E45" w:rsidP="00EC3E4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PI_2 </w:t>
      </w:r>
      <w:r w:rsidR="003D46DE" w:rsidRPr="003D46DE">
        <w:rPr>
          <w:rFonts w:eastAsia="Times New Roman" w:cstheme="minorHAnsi"/>
          <w:sz w:val="24"/>
          <w:szCs w:val="24"/>
          <w:lang w:eastAsia="es-CO"/>
        </w:rPr>
        <w:t>¿Qué compuestos bioactivos se detectan en extractos de macromicetes recolectados en zonas de alta biodiversidad?</w:t>
      </w:r>
    </w:p>
    <w:p w14:paraId="2C935464" w14:textId="77777777" w:rsidR="003D46DE" w:rsidRPr="003D46DE" w:rsidRDefault="00EC3E45" w:rsidP="003D46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PI_3 </w:t>
      </w:r>
      <w:r w:rsidR="003D46DE" w:rsidRPr="003D46DE">
        <w:rPr>
          <w:rFonts w:eastAsia="Times New Roman" w:cstheme="minorHAnsi"/>
          <w:sz w:val="24"/>
          <w:szCs w:val="24"/>
          <w:lang w:eastAsia="es-CO"/>
        </w:rPr>
        <w:t>¿Qué variaciones fitoquímicas presenta</w:t>
      </w:r>
      <w:r w:rsidR="003D46DE">
        <w:rPr>
          <w:rFonts w:eastAsia="Times New Roman" w:cstheme="minorHAnsi"/>
          <w:sz w:val="24"/>
          <w:szCs w:val="24"/>
          <w:lang w:eastAsia="es-CO"/>
        </w:rPr>
        <w:t>n</w:t>
      </w:r>
      <w:r w:rsidR="003D46DE" w:rsidRPr="003D46DE">
        <w:rPr>
          <w:rFonts w:eastAsia="Times New Roman" w:cstheme="minorHAnsi"/>
          <w:sz w:val="24"/>
          <w:szCs w:val="24"/>
          <w:lang w:eastAsia="es-CO"/>
        </w:rPr>
        <w:t xml:space="preserve"> según el tipo de suelo y altitud?</w:t>
      </w:r>
    </w:p>
    <w:p w14:paraId="2B195DEA" w14:textId="77777777" w:rsidR="003D46DE" w:rsidRPr="003D46DE" w:rsidRDefault="00EC3E45" w:rsidP="003D46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PI_4 </w:t>
      </w:r>
      <w:r w:rsidR="003D46DE" w:rsidRPr="003D46DE">
        <w:rPr>
          <w:rFonts w:eastAsia="Times New Roman" w:cstheme="minorHAnsi"/>
          <w:sz w:val="24"/>
          <w:szCs w:val="24"/>
          <w:lang w:eastAsia="es-CO"/>
        </w:rPr>
        <w:t>¿Cómo se articulan los usos tradicionales de hongos silvestres con los hallazgos científicos sobre sus propiedades bioactivas?</w:t>
      </w:r>
    </w:p>
    <w:p w14:paraId="0734AED5" w14:textId="77777777" w:rsidR="003D46DE" w:rsidRPr="003D46DE" w:rsidRDefault="00EC3E45" w:rsidP="003D46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PI_5 </w:t>
      </w:r>
      <w:r w:rsidR="003D46DE" w:rsidRPr="003D46DE">
        <w:rPr>
          <w:rFonts w:eastAsia="Times New Roman" w:cstheme="minorHAnsi"/>
          <w:sz w:val="24"/>
          <w:szCs w:val="24"/>
          <w:lang w:eastAsia="es-CO"/>
        </w:rPr>
        <w:t>¿Qué criterios utilizan las comunidades locales para identificar hongos comestibles y medicinales, y cómo se relacionan con la taxonomía científica?</w:t>
      </w:r>
    </w:p>
    <w:p w14:paraId="0B23C62C" w14:textId="77777777" w:rsidR="003D46DE" w:rsidRPr="003D46DE" w:rsidRDefault="003D46DE" w:rsidP="003D46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sz w:val="24"/>
          <w:szCs w:val="24"/>
          <w:lang w:eastAsia="es-CO"/>
        </w:rPr>
        <w:t xml:space="preserve">La </w:t>
      </w: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hipótesis de trabajo</w:t>
      </w:r>
      <w:r w:rsidRPr="003D46DE">
        <w:rPr>
          <w:rFonts w:eastAsia="Times New Roman" w:cstheme="minorHAnsi"/>
          <w:sz w:val="24"/>
          <w:szCs w:val="24"/>
          <w:lang w:eastAsia="es-CO"/>
        </w:rPr>
        <w:t xml:space="preserve"> es una proposición que anticipa una posible respuesta a tus preguntas de investigación. Debe ser clara, verificable y estar alineada con tus variables y objetivos. </w:t>
      </w:r>
      <w:r w:rsidR="00EC3E45">
        <w:rPr>
          <w:rFonts w:eastAsia="Times New Roman" w:cstheme="minorHAnsi"/>
          <w:sz w:val="24"/>
          <w:szCs w:val="24"/>
          <w:lang w:eastAsia="es-CO"/>
        </w:rPr>
        <w:t>Las posibles hipótesis derivadas de</w:t>
      </w:r>
      <w:r w:rsidRPr="003D46DE">
        <w:rPr>
          <w:rFonts w:eastAsia="Times New Roman" w:cstheme="minorHAnsi"/>
          <w:sz w:val="24"/>
          <w:szCs w:val="24"/>
          <w:lang w:eastAsia="es-CO"/>
        </w:rPr>
        <w:t xml:space="preserve"> las preguntas que </w:t>
      </w:r>
      <w:r w:rsidR="00EC3E45">
        <w:rPr>
          <w:rFonts w:eastAsia="Times New Roman" w:cstheme="minorHAnsi"/>
          <w:sz w:val="24"/>
          <w:szCs w:val="24"/>
          <w:lang w:eastAsia="es-CO"/>
        </w:rPr>
        <w:t>presentamos arriba</w:t>
      </w:r>
      <w:r w:rsidRPr="003D46DE">
        <w:rPr>
          <w:rFonts w:eastAsia="Times New Roman" w:cstheme="minorHAnsi"/>
          <w:sz w:val="24"/>
          <w:szCs w:val="24"/>
          <w:lang w:eastAsia="es-CO"/>
        </w:rPr>
        <w:t xml:space="preserve">, </w:t>
      </w:r>
      <w:r w:rsidR="00EC3E45">
        <w:rPr>
          <w:rFonts w:eastAsia="Times New Roman" w:cstheme="minorHAnsi"/>
          <w:sz w:val="24"/>
          <w:szCs w:val="24"/>
          <w:lang w:eastAsia="es-CO"/>
        </w:rPr>
        <w:t>son</w:t>
      </w:r>
      <w:r w:rsidRPr="003D46DE">
        <w:rPr>
          <w:rFonts w:eastAsia="Times New Roman" w:cstheme="minorHAnsi"/>
          <w:sz w:val="24"/>
          <w:szCs w:val="24"/>
          <w:lang w:eastAsia="es-CO"/>
        </w:rPr>
        <w:t>:</w:t>
      </w:r>
    </w:p>
    <w:p w14:paraId="76764093" w14:textId="77777777" w:rsidR="003D46DE" w:rsidRPr="003D46DE" w:rsidRDefault="00D0376A" w:rsidP="003D46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i/>
          <w:iCs/>
          <w:sz w:val="24"/>
          <w:szCs w:val="24"/>
          <w:lang w:eastAsia="es-CO"/>
        </w:rPr>
        <w:t>&lt;&lt;</w:t>
      </w:r>
      <w:r w:rsidR="003D46DE" w:rsidRPr="003D46DE">
        <w:rPr>
          <w:rFonts w:eastAsia="Times New Roman" w:cstheme="minorHAnsi"/>
          <w:i/>
          <w:iCs/>
          <w:sz w:val="24"/>
          <w:szCs w:val="24"/>
          <w:lang w:eastAsia="es-CO"/>
        </w:rPr>
        <w:t>Macromicetes como biorrecursos</w:t>
      </w:r>
      <w:r>
        <w:rPr>
          <w:rFonts w:eastAsia="Times New Roman" w:cstheme="minorHAnsi"/>
          <w:i/>
          <w:iCs/>
          <w:sz w:val="24"/>
          <w:szCs w:val="24"/>
          <w:lang w:eastAsia="es-CO"/>
        </w:rPr>
        <w:t>&gt;&gt;</w:t>
      </w:r>
    </w:p>
    <w:p w14:paraId="31984941" w14:textId="77777777" w:rsidR="003D46DE" w:rsidRPr="003D46DE" w:rsidRDefault="003D46DE" w:rsidP="003D46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Pregunta</w:t>
      </w:r>
      <w:r w:rsidR="00EC3E45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PI_1</w:t>
      </w:r>
      <w:r w:rsidRPr="003D46DE">
        <w:rPr>
          <w:rFonts w:eastAsia="Times New Roman" w:cstheme="minorHAnsi"/>
          <w:sz w:val="24"/>
          <w:szCs w:val="24"/>
          <w:lang w:eastAsia="es-CO"/>
        </w:rPr>
        <w:t>: ¿Qué especies de macromicetes presentan mayor diversidad morfomolecular en ecosistemas agroforestales del Pacífico colombiano?</w:t>
      </w:r>
    </w:p>
    <w:p w14:paraId="3A3F1436" w14:textId="77777777" w:rsidR="003D46DE" w:rsidRDefault="003D46DE" w:rsidP="003D46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3D46DE">
        <w:rPr>
          <w:rFonts w:eastAsia="Times New Roman" w:cstheme="minorHAnsi"/>
          <w:b/>
          <w:bCs/>
          <w:sz w:val="24"/>
          <w:szCs w:val="24"/>
          <w:lang w:eastAsia="es-CO"/>
        </w:rPr>
        <w:t>Hipótesis</w:t>
      </w:r>
      <w:r w:rsidR="00EC3E45">
        <w:rPr>
          <w:rFonts w:eastAsia="Times New Roman" w:cstheme="minorHAnsi"/>
          <w:b/>
          <w:bCs/>
          <w:sz w:val="24"/>
          <w:szCs w:val="24"/>
          <w:lang w:eastAsia="es-CO"/>
        </w:rPr>
        <w:t>_1</w:t>
      </w:r>
      <w:r w:rsidRPr="003D46DE">
        <w:rPr>
          <w:rFonts w:eastAsia="Times New Roman" w:cstheme="minorHAnsi"/>
          <w:sz w:val="24"/>
          <w:szCs w:val="24"/>
          <w:lang w:eastAsia="es-CO"/>
        </w:rPr>
        <w:t>: Las especies de macromicetes presentes en sistemas agroforestales del Pacífico colombiano exhiben una alta diversidad morfomolecular, influenciada por la heterogeneidad ecológica del entorno y el tipo de sustrato disponible</w:t>
      </w:r>
      <w:r w:rsidR="00EC3E45">
        <w:rPr>
          <w:rFonts w:eastAsia="Times New Roman" w:cstheme="minorHAnsi"/>
          <w:sz w:val="24"/>
          <w:szCs w:val="24"/>
          <w:lang w:eastAsia="es-CO"/>
        </w:rPr>
        <w:t xml:space="preserve">. </w:t>
      </w:r>
    </w:p>
    <w:p w14:paraId="20F72E0A" w14:textId="77777777" w:rsidR="00EC3E45" w:rsidRPr="00EC3E45" w:rsidRDefault="00D0376A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i/>
          <w:iCs/>
          <w:sz w:val="24"/>
          <w:szCs w:val="24"/>
          <w:lang w:eastAsia="es-CO"/>
        </w:rPr>
        <w:t>&lt;&lt;</w:t>
      </w:r>
      <w:r w:rsidR="00EC3E45" w:rsidRPr="00EC3E45">
        <w:rPr>
          <w:rFonts w:eastAsia="Times New Roman" w:cstheme="minorHAnsi"/>
          <w:i/>
          <w:iCs/>
          <w:sz w:val="24"/>
          <w:szCs w:val="24"/>
          <w:lang w:eastAsia="es-CO"/>
        </w:rPr>
        <w:t>Variabilidad de metabolitos secundarios</w:t>
      </w:r>
      <w:r>
        <w:rPr>
          <w:rFonts w:eastAsia="Times New Roman" w:cstheme="minorHAnsi"/>
          <w:i/>
          <w:iCs/>
          <w:sz w:val="24"/>
          <w:szCs w:val="24"/>
          <w:lang w:eastAsia="es-CO"/>
        </w:rPr>
        <w:t>&gt;&gt;</w:t>
      </w:r>
    </w:p>
    <w:p w14:paraId="45AE07FB" w14:textId="77777777" w:rsidR="00EC3E45" w:rsidRP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t>Pregunta</w:t>
      </w:r>
      <w:r w:rsidRPr="00EC3E45">
        <w:rPr>
          <w:rFonts w:eastAsia="Times New Roman" w:cstheme="minorHAnsi"/>
          <w:sz w:val="24"/>
          <w:szCs w:val="24"/>
          <w:lang w:eastAsia="es-CO"/>
        </w:rPr>
        <w:t xml:space="preserve">: ¿Cómo influye la variabilidad genética en la producción de metabolitos secundarios en especies de </w:t>
      </w:r>
      <w:r w:rsidRPr="00EC3E45">
        <w:rPr>
          <w:rFonts w:eastAsia="Times New Roman" w:cstheme="minorHAnsi"/>
          <w:i/>
          <w:iCs/>
          <w:sz w:val="24"/>
          <w:szCs w:val="24"/>
          <w:lang w:eastAsia="es-CO"/>
        </w:rPr>
        <w:t>Ganoderma</w:t>
      </w:r>
      <w:r w:rsidRPr="00EC3E45">
        <w:rPr>
          <w:rFonts w:eastAsia="Times New Roman" w:cstheme="minorHAnsi"/>
          <w:sz w:val="24"/>
          <w:szCs w:val="24"/>
          <w:lang w:eastAsia="es-CO"/>
        </w:rPr>
        <w:t>?</w:t>
      </w:r>
    </w:p>
    <w:p w14:paraId="4074F390" w14:textId="77777777" w:rsidR="00EC3E45" w:rsidRP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lastRenderedPageBreak/>
        <w:t>Hipótesis</w:t>
      </w:r>
      <w:r w:rsidRPr="00EC3E45">
        <w:rPr>
          <w:rFonts w:eastAsia="Times New Roman" w:cstheme="minorHAnsi"/>
          <w:sz w:val="24"/>
          <w:szCs w:val="24"/>
          <w:lang w:eastAsia="es-CO"/>
        </w:rPr>
        <w:t xml:space="preserve">: La variabilidad genética entre cepas de </w:t>
      </w:r>
      <w:r w:rsidRPr="00EC3E45">
        <w:rPr>
          <w:rFonts w:eastAsia="Times New Roman" w:cstheme="minorHAnsi"/>
          <w:i/>
          <w:iCs/>
          <w:sz w:val="24"/>
          <w:szCs w:val="24"/>
          <w:lang w:eastAsia="es-CO"/>
        </w:rPr>
        <w:t>Ganoderma</w:t>
      </w:r>
      <w:r w:rsidRPr="00EC3E45">
        <w:rPr>
          <w:rFonts w:eastAsia="Times New Roman" w:cstheme="minorHAnsi"/>
          <w:sz w:val="24"/>
          <w:szCs w:val="24"/>
          <w:lang w:eastAsia="es-CO"/>
        </w:rPr>
        <w:t xml:space="preserve"> está positivamente correlacionada con la diversidad y concentración de metabolitos secundarios con actividad biológica.</w:t>
      </w:r>
    </w:p>
    <w:p w14:paraId="61B0AACF" w14:textId="77777777" w:rsidR="00EC3E45" w:rsidRPr="00EC3E45" w:rsidRDefault="00D0376A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i/>
          <w:iCs/>
          <w:sz w:val="24"/>
          <w:szCs w:val="24"/>
          <w:lang w:eastAsia="es-CO"/>
        </w:rPr>
        <w:t>&lt;&lt;</w:t>
      </w:r>
      <w:r w:rsidR="00EC3E45" w:rsidRPr="00EC3E45">
        <w:rPr>
          <w:rFonts w:eastAsia="Times New Roman" w:cstheme="minorHAnsi"/>
          <w:i/>
          <w:iCs/>
          <w:sz w:val="24"/>
          <w:szCs w:val="24"/>
          <w:lang w:eastAsia="es-CO"/>
        </w:rPr>
        <w:t>Conocimiento ancestral y taxonomía científica</w:t>
      </w:r>
      <w:r>
        <w:rPr>
          <w:rFonts w:eastAsia="Times New Roman" w:cstheme="minorHAnsi"/>
          <w:i/>
          <w:iCs/>
          <w:sz w:val="24"/>
          <w:szCs w:val="24"/>
          <w:lang w:eastAsia="es-CO"/>
        </w:rPr>
        <w:t>&gt;&gt;</w:t>
      </w:r>
    </w:p>
    <w:p w14:paraId="5195BCB0" w14:textId="77777777" w:rsidR="00EC3E45" w:rsidRP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t>Pregunta</w:t>
      </w:r>
      <w:r w:rsidRPr="00EC3E45">
        <w:rPr>
          <w:rFonts w:eastAsia="Times New Roman" w:cstheme="minorHAnsi"/>
          <w:sz w:val="24"/>
          <w:szCs w:val="24"/>
          <w:lang w:eastAsia="es-CO"/>
        </w:rPr>
        <w:t>: ¿Qué criterios utilizan las comunidades locales para identificar hongos comestibles y medicinales, y cómo se relacionan con la taxonomía científica?</w:t>
      </w:r>
    </w:p>
    <w:p w14:paraId="78747E95" w14:textId="77777777" w:rsid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t>Hipótesis</w:t>
      </w:r>
      <w:r w:rsidRPr="00EC3E45">
        <w:rPr>
          <w:rFonts w:eastAsia="Times New Roman" w:cstheme="minorHAnsi"/>
          <w:sz w:val="24"/>
          <w:szCs w:val="24"/>
          <w:lang w:eastAsia="es-CO"/>
        </w:rPr>
        <w:t xml:space="preserve">: Los criterios </w:t>
      </w:r>
      <w:proofErr w:type="spellStart"/>
      <w:r w:rsidRPr="00EC3E45">
        <w:rPr>
          <w:rFonts w:eastAsia="Times New Roman" w:cstheme="minorHAnsi"/>
          <w:sz w:val="24"/>
          <w:szCs w:val="24"/>
          <w:lang w:eastAsia="es-CO"/>
        </w:rPr>
        <w:t>etnoculturales</w:t>
      </w:r>
      <w:proofErr w:type="spellEnd"/>
      <w:r w:rsidRPr="00EC3E45">
        <w:rPr>
          <w:rFonts w:eastAsia="Times New Roman" w:cstheme="minorHAnsi"/>
          <w:sz w:val="24"/>
          <w:szCs w:val="24"/>
          <w:lang w:eastAsia="es-CO"/>
        </w:rPr>
        <w:t xml:space="preserve"> utilizados por las comunidades locales para identificar hongos comestibles y medicinales coinciden parcialmente con los caracteres morfológicos y ecológicos empleados en la taxonomía científica, lo que permite establecer puentes entre el conocimiento ancestral y el académico.</w:t>
      </w:r>
    </w:p>
    <w:p w14:paraId="28290162" w14:textId="77777777" w:rsid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</w:p>
    <w:p w14:paraId="4826CBC4" w14:textId="77777777" w:rsid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</w:p>
    <w:p w14:paraId="1363FCC4" w14:textId="77777777" w:rsidR="00EC3E45" w:rsidRPr="00EC3E45" w:rsidRDefault="00EC3E45" w:rsidP="00EC3E4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sz w:val="24"/>
          <w:szCs w:val="24"/>
          <w:lang w:eastAsia="es-CO"/>
        </w:rPr>
        <w:t xml:space="preserve">Los </w:t>
      </w: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t>objetivos específicos</w:t>
      </w:r>
      <w:r w:rsidRPr="00EC3E45">
        <w:rPr>
          <w:rFonts w:eastAsia="Times New Roman" w:cstheme="minorHAnsi"/>
          <w:sz w:val="24"/>
          <w:szCs w:val="24"/>
          <w:lang w:eastAsia="es-CO"/>
        </w:rPr>
        <w:t xml:space="preserve"> se derivan directamente de las hipótesis y permiten operacionalizar tu investigación. Cada uno debe ser claro, medible y orientado a responder las preguntas planteadas o validar las hipótesis. </w:t>
      </w:r>
      <w:r>
        <w:rPr>
          <w:rFonts w:eastAsia="Times New Roman" w:cstheme="minorHAnsi"/>
          <w:sz w:val="24"/>
          <w:szCs w:val="24"/>
          <w:lang w:eastAsia="es-CO"/>
        </w:rPr>
        <w:t>Los</w:t>
      </w:r>
      <w:r w:rsidRPr="00EC3E45">
        <w:rPr>
          <w:rFonts w:eastAsia="Times New Roman" w:cstheme="minorHAnsi"/>
          <w:sz w:val="24"/>
          <w:szCs w:val="24"/>
          <w:lang w:eastAsia="es-CO"/>
        </w:rPr>
        <w:t xml:space="preserve"> objetivos específicos, organizados por hipótesis previamente formuladas</w:t>
      </w:r>
      <w:r>
        <w:rPr>
          <w:rFonts w:eastAsia="Times New Roman" w:cstheme="minorHAnsi"/>
          <w:sz w:val="24"/>
          <w:szCs w:val="24"/>
          <w:lang w:eastAsia="es-CO"/>
        </w:rPr>
        <w:t>, serían</w:t>
      </w:r>
      <w:r w:rsidRPr="00EC3E45">
        <w:rPr>
          <w:rFonts w:eastAsia="Times New Roman" w:cstheme="minorHAnsi"/>
          <w:sz w:val="24"/>
          <w:szCs w:val="24"/>
          <w:lang w:eastAsia="es-CO"/>
        </w:rPr>
        <w:t>:</w:t>
      </w:r>
    </w:p>
    <w:p w14:paraId="7DE4A784" w14:textId="77777777" w:rsidR="00EC3E45" w:rsidRPr="00EC3E45" w:rsidRDefault="00D0376A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i/>
          <w:iCs/>
          <w:sz w:val="24"/>
          <w:szCs w:val="24"/>
          <w:lang w:eastAsia="es-CO"/>
        </w:rPr>
        <w:t>&lt;&lt;</w:t>
      </w:r>
      <w:r w:rsidR="00EC3E45" w:rsidRPr="00EC3E45">
        <w:rPr>
          <w:rFonts w:eastAsia="Times New Roman" w:cstheme="minorHAnsi"/>
          <w:i/>
          <w:iCs/>
          <w:sz w:val="24"/>
          <w:szCs w:val="24"/>
          <w:lang w:eastAsia="es-CO"/>
        </w:rPr>
        <w:t>Macromicetes como biorrecursos</w:t>
      </w:r>
      <w:r>
        <w:rPr>
          <w:rFonts w:eastAsia="Times New Roman" w:cstheme="minorHAnsi"/>
          <w:i/>
          <w:iCs/>
          <w:sz w:val="24"/>
          <w:szCs w:val="24"/>
          <w:lang w:eastAsia="es-CO"/>
        </w:rPr>
        <w:t>&gt;&gt;</w:t>
      </w:r>
    </w:p>
    <w:p w14:paraId="47FB7B9F" w14:textId="77777777" w:rsidR="00EC3E45" w:rsidRPr="00EC3E45" w:rsidRDefault="00EC3E45" w:rsidP="00EC3E4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t>Hipótesis</w:t>
      </w:r>
      <w:r>
        <w:rPr>
          <w:rFonts w:eastAsia="Times New Roman" w:cstheme="minorHAnsi"/>
          <w:b/>
          <w:bCs/>
          <w:sz w:val="24"/>
          <w:szCs w:val="24"/>
          <w:lang w:eastAsia="es-CO"/>
        </w:rPr>
        <w:t>_1</w:t>
      </w:r>
      <w:r w:rsidRPr="00EC3E45">
        <w:rPr>
          <w:rFonts w:eastAsia="Times New Roman" w:cstheme="minorHAnsi"/>
          <w:sz w:val="24"/>
          <w:szCs w:val="24"/>
          <w:lang w:eastAsia="es-CO"/>
        </w:rPr>
        <w:t>: Las especies de macromicetes presentes en sistemas agroforestales del Pacífico colombiano exhiben una alta diversidad morfomolecular, influenciada por la heterogeneidad ecológica del entorno y el tipo de sustrato disponible.</w:t>
      </w:r>
    </w:p>
    <w:p w14:paraId="15C26898" w14:textId="77777777" w:rsidR="00EC3E45" w:rsidRPr="00EC3E45" w:rsidRDefault="00EC3E45" w:rsidP="00EC3E4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b/>
          <w:bCs/>
          <w:sz w:val="24"/>
          <w:szCs w:val="24"/>
          <w:lang w:eastAsia="es-CO"/>
        </w:rPr>
        <w:t>Objetivos específicos</w:t>
      </w:r>
      <w:r>
        <w:rPr>
          <w:rFonts w:eastAsia="Times New Roman" w:cstheme="minorHAnsi"/>
          <w:b/>
          <w:bCs/>
          <w:sz w:val="24"/>
          <w:szCs w:val="24"/>
          <w:lang w:eastAsia="es-CO"/>
        </w:rPr>
        <w:t xml:space="preserve"> sin estructurar</w:t>
      </w:r>
      <w:r w:rsidRPr="00EC3E45">
        <w:rPr>
          <w:rFonts w:eastAsia="Times New Roman" w:cstheme="minorHAnsi"/>
          <w:sz w:val="24"/>
          <w:szCs w:val="24"/>
          <w:lang w:eastAsia="es-CO"/>
        </w:rPr>
        <w:t>:</w:t>
      </w:r>
    </w:p>
    <w:p w14:paraId="5E333CEC" w14:textId="77777777" w:rsidR="00EC3E45" w:rsidRPr="00EC3E45" w:rsidRDefault="00EC3E45" w:rsidP="00EC3E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sz w:val="24"/>
          <w:szCs w:val="24"/>
          <w:lang w:eastAsia="es-CO"/>
        </w:rPr>
        <w:t>Identificar y clasificar morfológica y molecularmente las especies de macromicetes presentes en sistemas agroforestales seleccionados.</w:t>
      </w:r>
    </w:p>
    <w:p w14:paraId="6EB5224B" w14:textId="77777777" w:rsidR="00EC3E45" w:rsidRPr="00EC3E45" w:rsidRDefault="00EC3E45" w:rsidP="00EC3E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sz w:val="24"/>
          <w:szCs w:val="24"/>
          <w:lang w:eastAsia="es-CO"/>
        </w:rPr>
        <w:t>Analizar la relación entre el tipo de sustrato y la diversidad morfomolecular de los macromicetes.</w:t>
      </w:r>
    </w:p>
    <w:p w14:paraId="35F17B0D" w14:textId="77777777" w:rsidR="00EC3E45" w:rsidRPr="00EC3E45" w:rsidRDefault="00EC3E45" w:rsidP="00EC3E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EC3E45">
        <w:rPr>
          <w:rFonts w:eastAsia="Times New Roman" w:cstheme="minorHAnsi"/>
          <w:sz w:val="24"/>
          <w:szCs w:val="24"/>
          <w:lang w:eastAsia="es-CO"/>
        </w:rPr>
        <w:t>Evaluar la riqueza y distribución de especies en función de variables ecológicas como humedad, altitud y cobertura vegetal.</w:t>
      </w:r>
    </w:p>
    <w:p w14:paraId="0C0A7978" w14:textId="77777777" w:rsidR="00D0376A" w:rsidRPr="00D0376A" w:rsidRDefault="00D0376A" w:rsidP="00D037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Objetivos específicos sin estructura</w:t>
      </w:r>
      <w:r>
        <w:rPr>
          <w:rFonts w:eastAsia="Times New Roman" w:cstheme="minorHAnsi"/>
          <w:b/>
          <w:bCs/>
          <w:sz w:val="24"/>
          <w:szCs w:val="24"/>
          <w:lang w:eastAsia="es-CO"/>
        </w:rPr>
        <w:t>dos</w:t>
      </w:r>
      <w:r w:rsidRPr="00D0376A">
        <w:rPr>
          <w:rFonts w:eastAsia="Times New Roman" w:cstheme="minorHAnsi"/>
          <w:sz w:val="24"/>
          <w:szCs w:val="24"/>
          <w:lang w:eastAsia="es-CO"/>
        </w:rPr>
        <w:t>:</w:t>
      </w:r>
    </w:p>
    <w:p w14:paraId="08E2989C" w14:textId="77777777" w:rsidR="00D0376A" w:rsidRPr="00D0376A" w:rsidRDefault="00D0376A" w:rsidP="00D0376A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Realizar la identificación morfológica y molecular</w:t>
      </w:r>
      <w:r w:rsidRPr="00D0376A">
        <w:rPr>
          <w:rFonts w:eastAsia="Times New Roman" w:cstheme="minorHAnsi"/>
          <w:sz w:val="24"/>
          <w:szCs w:val="24"/>
          <w:lang w:eastAsia="es-CO"/>
        </w:rPr>
        <w:t xml:space="preserve"> de especies de macromicetos recolectadas en ecosistemas agroforestales y bosques húmedos del Pacífico vallecaucano, utilizando técnicas taxonómicas convencionales y marcadores genéticos.</w:t>
      </w:r>
    </w:p>
    <w:p w14:paraId="78054BFF" w14:textId="77777777" w:rsidR="00D0376A" w:rsidRPr="00D0376A" w:rsidRDefault="00D0376A" w:rsidP="00D0376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Caracterizar el perfil fitoquímico</w:t>
      </w:r>
      <w:r w:rsidRPr="00D0376A">
        <w:rPr>
          <w:rFonts w:eastAsia="Times New Roman" w:cstheme="minorHAnsi"/>
          <w:sz w:val="24"/>
          <w:szCs w:val="24"/>
          <w:lang w:eastAsia="es-CO"/>
        </w:rPr>
        <w:t xml:space="preserve"> de extractos obtenidos de las especies seleccionadas, mediante análisis cromatográficos (HPLC, GC-MS) y espectroscópicos (UV-Vis, FTIR), para determinar la presencia de metabolitos secundarios con potencial bioactivo.</w:t>
      </w:r>
    </w:p>
    <w:p w14:paraId="7E415FBB" w14:textId="77777777" w:rsidR="00D0376A" w:rsidRPr="00D0376A" w:rsidRDefault="00D0376A" w:rsidP="00D0376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Evaluar la actividad biológica</w:t>
      </w:r>
      <w:r w:rsidRPr="00D0376A">
        <w:rPr>
          <w:rFonts w:eastAsia="Times New Roman" w:cstheme="minorHAnsi"/>
          <w:sz w:val="24"/>
          <w:szCs w:val="24"/>
          <w:lang w:eastAsia="es-CO"/>
        </w:rPr>
        <w:t xml:space="preserve"> (antifúngica, antioxidante, citotóxica) de los extractos de macromicetos frente a cepas patógenas y líneas celulares modelo, mediante ensayos in vitro estandarizados.</w:t>
      </w:r>
    </w:p>
    <w:p w14:paraId="2D0290EE" w14:textId="77777777" w:rsidR="00D0376A" w:rsidRPr="00D0376A" w:rsidRDefault="00D0376A" w:rsidP="00D0376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Analizar la relación entre variables ecológicas</w:t>
      </w:r>
      <w:r w:rsidRPr="00D0376A">
        <w:rPr>
          <w:rFonts w:eastAsia="Times New Roman" w:cstheme="minorHAnsi"/>
          <w:sz w:val="24"/>
          <w:szCs w:val="24"/>
          <w:lang w:eastAsia="es-CO"/>
        </w:rPr>
        <w:t xml:space="preserve"> (tipo de sustrato, altitud, humedad, cobertura vegetal) y la diversidad morfomolecular y fitoquímica de los macromicetos, con el fin de identificar patrones de distribución y bioactividad.</w:t>
      </w:r>
    </w:p>
    <w:p w14:paraId="567EC803" w14:textId="77777777" w:rsidR="00D0376A" w:rsidRPr="00D0376A" w:rsidRDefault="00D0376A" w:rsidP="00D0376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lastRenderedPageBreak/>
        <w:t xml:space="preserve">Documentar los usos tradicionales y criterios </w:t>
      </w:r>
      <w:proofErr w:type="spellStart"/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etnoculturales</w:t>
      </w:r>
      <w:proofErr w:type="spellEnd"/>
      <w:r w:rsidRPr="00D0376A">
        <w:rPr>
          <w:rFonts w:eastAsia="Times New Roman" w:cstheme="minorHAnsi"/>
          <w:sz w:val="24"/>
          <w:szCs w:val="24"/>
          <w:lang w:eastAsia="es-CO"/>
        </w:rPr>
        <w:t xml:space="preserve"> asociados a los macromicetos en comunidades locales del Pacífico colombiano, mediante entrevistas semiestructuradas y análisis </w:t>
      </w:r>
      <w:proofErr w:type="spellStart"/>
      <w:r w:rsidRPr="00D0376A">
        <w:rPr>
          <w:rFonts w:eastAsia="Times New Roman" w:cstheme="minorHAnsi"/>
          <w:sz w:val="24"/>
          <w:szCs w:val="24"/>
          <w:lang w:eastAsia="es-CO"/>
        </w:rPr>
        <w:t>etnomicológicos</w:t>
      </w:r>
      <w:proofErr w:type="spellEnd"/>
      <w:r w:rsidRPr="00D0376A">
        <w:rPr>
          <w:rFonts w:eastAsia="Times New Roman" w:cstheme="minorHAnsi"/>
          <w:sz w:val="24"/>
          <w:szCs w:val="24"/>
          <w:lang w:eastAsia="es-CO"/>
        </w:rPr>
        <w:t xml:space="preserve"> participativos.</w:t>
      </w:r>
    </w:p>
    <w:p w14:paraId="58CBF4DA" w14:textId="77777777" w:rsidR="00D0376A" w:rsidRPr="00D0376A" w:rsidRDefault="00D0376A" w:rsidP="00D0376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sz w:val="24"/>
          <w:szCs w:val="24"/>
          <w:lang w:eastAsia="es-CO"/>
        </w:rPr>
        <w:t>Integrar los resultados científicos y saberes ancestrales</w:t>
      </w:r>
      <w:r w:rsidRPr="00D0376A">
        <w:rPr>
          <w:rFonts w:eastAsia="Times New Roman" w:cstheme="minorHAnsi"/>
          <w:sz w:val="24"/>
          <w:szCs w:val="24"/>
          <w:lang w:eastAsia="es-CO"/>
        </w:rPr>
        <w:t xml:space="preserve"> en una propuesta de valorización de los macromicetos como biorrecursos sostenibles, con aplicaciones potenciales en agroecología, farmacología y seguridad alimentaria.</w:t>
      </w:r>
    </w:p>
    <w:p w14:paraId="237D4044" w14:textId="77777777" w:rsidR="00D0376A" w:rsidRPr="00D0376A" w:rsidRDefault="00D0376A" w:rsidP="00D0376A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color w:val="FF0000"/>
          <w:sz w:val="24"/>
          <w:szCs w:val="24"/>
          <w:lang w:eastAsia="es-CO"/>
        </w:rPr>
        <w:t>Coherencia metodológica</w:t>
      </w:r>
    </w:p>
    <w:p w14:paraId="171727DA" w14:textId="77777777" w:rsidR="00D0376A" w:rsidRPr="00D0376A" w:rsidRDefault="00D0376A" w:rsidP="00D0376A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color w:val="FF0000"/>
          <w:sz w:val="24"/>
          <w:szCs w:val="24"/>
          <w:lang w:eastAsia="es-CO"/>
        </w:rPr>
        <w:t>Cada objetivo puede vincularse a una fase metodológica:</w:t>
      </w:r>
    </w:p>
    <w:p w14:paraId="6E60A40B" w14:textId="77777777" w:rsidR="00D0376A" w:rsidRPr="00D0376A" w:rsidRDefault="00D0376A" w:rsidP="00D037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  <w:t>Objetivos 1 y 2</w:t>
      </w:r>
      <w:r w:rsidRPr="00D0376A">
        <w:rPr>
          <w:rFonts w:eastAsia="Times New Roman" w:cstheme="minorHAnsi"/>
          <w:color w:val="FF0000"/>
          <w:sz w:val="24"/>
          <w:szCs w:val="24"/>
          <w:lang w:eastAsia="es-CO"/>
        </w:rPr>
        <w:t xml:space="preserve"> → Fase de recolección, identificación y análisis de laboratorio.</w:t>
      </w:r>
    </w:p>
    <w:p w14:paraId="0C822FA3" w14:textId="77777777" w:rsidR="00D0376A" w:rsidRPr="00D0376A" w:rsidRDefault="00D0376A" w:rsidP="00D037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  <w:t>Objetivo 3</w:t>
      </w:r>
      <w:r w:rsidRPr="00D0376A">
        <w:rPr>
          <w:rFonts w:eastAsia="Times New Roman" w:cstheme="minorHAnsi"/>
          <w:color w:val="FF0000"/>
          <w:sz w:val="24"/>
          <w:szCs w:val="24"/>
          <w:lang w:eastAsia="es-CO"/>
        </w:rPr>
        <w:t xml:space="preserve"> → Fase de bioensayos y validación funcional.</w:t>
      </w:r>
    </w:p>
    <w:p w14:paraId="796A3A95" w14:textId="77777777" w:rsidR="00D0376A" w:rsidRPr="00D0376A" w:rsidRDefault="00D0376A" w:rsidP="00D037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  <w:t>Objetivo 4</w:t>
      </w:r>
      <w:r w:rsidRPr="00D0376A">
        <w:rPr>
          <w:rFonts w:eastAsia="Times New Roman" w:cstheme="minorHAnsi"/>
          <w:color w:val="FF0000"/>
          <w:sz w:val="24"/>
          <w:szCs w:val="24"/>
          <w:lang w:eastAsia="es-CO"/>
        </w:rPr>
        <w:t xml:space="preserve"> → Fase de análisis multivariado y correlacional.</w:t>
      </w:r>
    </w:p>
    <w:p w14:paraId="7B565312" w14:textId="77777777" w:rsidR="00D0376A" w:rsidRPr="00D0376A" w:rsidRDefault="00D0376A" w:rsidP="00D037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  <w:t>Objetivo 5</w:t>
      </w:r>
      <w:r w:rsidRPr="00D0376A">
        <w:rPr>
          <w:rFonts w:eastAsia="Times New Roman" w:cstheme="minorHAnsi"/>
          <w:color w:val="FF0000"/>
          <w:sz w:val="24"/>
          <w:szCs w:val="24"/>
          <w:lang w:eastAsia="es-CO"/>
        </w:rPr>
        <w:t xml:space="preserve"> → Fase de trabajo de campo etnográfico.</w:t>
      </w:r>
    </w:p>
    <w:p w14:paraId="39BDDDF0" w14:textId="77777777" w:rsidR="00D0376A" w:rsidRPr="00D0376A" w:rsidRDefault="00D0376A" w:rsidP="00D037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s-CO"/>
        </w:rPr>
      </w:pPr>
      <w:r w:rsidRPr="00D0376A"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  <w:t>Objetivo 6</w:t>
      </w:r>
      <w:r w:rsidRPr="00D0376A">
        <w:rPr>
          <w:rFonts w:eastAsia="Times New Roman" w:cstheme="minorHAnsi"/>
          <w:color w:val="FF0000"/>
          <w:sz w:val="24"/>
          <w:szCs w:val="24"/>
          <w:lang w:eastAsia="es-CO"/>
        </w:rPr>
        <w:t xml:space="preserve"> → Fase de síntesis, propuesta y transferencia de conocimiento.</w:t>
      </w:r>
    </w:p>
    <w:p w14:paraId="43F81887" w14:textId="77777777" w:rsidR="003D46DE" w:rsidRDefault="003D46DE"/>
    <w:sectPr w:rsidR="003D46DE" w:rsidSect="006347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24C"/>
    <w:multiLevelType w:val="multilevel"/>
    <w:tmpl w:val="2B1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950D0"/>
    <w:multiLevelType w:val="multilevel"/>
    <w:tmpl w:val="E15E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97D27"/>
    <w:multiLevelType w:val="multilevel"/>
    <w:tmpl w:val="289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75A9A"/>
    <w:multiLevelType w:val="multilevel"/>
    <w:tmpl w:val="01F2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01EA4"/>
    <w:multiLevelType w:val="multilevel"/>
    <w:tmpl w:val="3DF2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A0973"/>
    <w:multiLevelType w:val="multilevel"/>
    <w:tmpl w:val="5D94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07CA9"/>
    <w:multiLevelType w:val="multilevel"/>
    <w:tmpl w:val="4BD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732FC"/>
    <w:multiLevelType w:val="multilevel"/>
    <w:tmpl w:val="501C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45D7D"/>
    <w:multiLevelType w:val="multilevel"/>
    <w:tmpl w:val="93C2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D2AFB"/>
    <w:multiLevelType w:val="multilevel"/>
    <w:tmpl w:val="1BA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6148C"/>
    <w:multiLevelType w:val="multilevel"/>
    <w:tmpl w:val="E2A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629AE"/>
    <w:multiLevelType w:val="multilevel"/>
    <w:tmpl w:val="5A4E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D0D1C"/>
    <w:multiLevelType w:val="multilevel"/>
    <w:tmpl w:val="31C6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6"/>
    <w:rsid w:val="00135E07"/>
    <w:rsid w:val="003D46DE"/>
    <w:rsid w:val="00634706"/>
    <w:rsid w:val="00B366F9"/>
    <w:rsid w:val="00D0376A"/>
    <w:rsid w:val="00E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58CC"/>
  <w15:chartTrackingRefBased/>
  <w15:docId w15:val="{249EAB7E-5B97-44A3-856D-6C5C9171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34706"/>
    <w:rPr>
      <w:b/>
      <w:bCs/>
    </w:rPr>
  </w:style>
  <w:style w:type="paragraph" w:styleId="Prrafodelista">
    <w:name w:val="List Paragraph"/>
    <w:basedOn w:val="Normal"/>
    <w:uiPriority w:val="34"/>
    <w:qFormat/>
    <w:rsid w:val="003D46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4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Montaño</cp:lastModifiedBy>
  <cp:revision>1</cp:revision>
  <dcterms:created xsi:type="dcterms:W3CDTF">2025-09-10T15:47:00Z</dcterms:created>
  <dcterms:modified xsi:type="dcterms:W3CDTF">2025-09-10T16:47:00Z</dcterms:modified>
</cp:coreProperties>
</file>