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11D" w:rsidRPr="0063211D" w:rsidRDefault="0063211D" w:rsidP="0063211D">
      <w:pPr>
        <w:pStyle w:val="Cuerpo"/>
        <w:jc w:val="center"/>
        <w:rPr>
          <w:rFonts w:ascii="Calibri" w:hAnsi="Calibri" w:cs="Calibri"/>
          <w:b/>
          <w:bCs/>
          <w:sz w:val="28"/>
          <w:szCs w:val="24"/>
        </w:rPr>
      </w:pPr>
      <w:r w:rsidRPr="0063211D">
        <w:rPr>
          <w:rFonts w:ascii="Calibri" w:hAnsi="Calibri" w:cs="Calibri"/>
          <w:b/>
          <w:bCs/>
          <w:sz w:val="28"/>
          <w:szCs w:val="24"/>
        </w:rPr>
        <w:t xml:space="preserve">Curso AT0706 Grupo AT05-JCARDONA </w:t>
      </w:r>
    </w:p>
    <w:p w:rsidR="0063211D" w:rsidRPr="0063211D" w:rsidRDefault="0063211D" w:rsidP="0063211D">
      <w:pPr>
        <w:pStyle w:val="Cuerpo"/>
        <w:jc w:val="center"/>
        <w:rPr>
          <w:rFonts w:ascii="Calibri" w:hAnsi="Calibri" w:cs="Calibri"/>
          <w:b/>
          <w:bCs/>
          <w:sz w:val="28"/>
          <w:szCs w:val="24"/>
        </w:rPr>
      </w:pPr>
      <w:bookmarkStart w:id="0" w:name="_GoBack"/>
      <w:r w:rsidRPr="0063211D">
        <w:rPr>
          <w:rFonts w:ascii="Calibri" w:hAnsi="Calibri" w:cs="Calibri"/>
          <w:b/>
          <w:bCs/>
          <w:sz w:val="28"/>
          <w:szCs w:val="24"/>
        </w:rPr>
        <w:t>MGV 2025-2 Sesión 2025-11-26</w:t>
      </w:r>
      <w:bookmarkEnd w:id="0"/>
    </w:p>
    <w:p w:rsidR="0063211D" w:rsidRPr="0063211D" w:rsidRDefault="0063211D" w:rsidP="0063211D">
      <w:pPr>
        <w:pStyle w:val="Cuerpo"/>
        <w:rPr>
          <w:rFonts w:ascii="Calibri" w:hAnsi="Calibri" w:cs="Calibri"/>
          <w:sz w:val="28"/>
          <w:szCs w:val="24"/>
        </w:rPr>
      </w:pPr>
    </w:p>
    <w:p w:rsidR="0063211D" w:rsidRPr="0063211D" w:rsidRDefault="0063211D" w:rsidP="0063211D">
      <w:pPr>
        <w:pStyle w:val="Cuerpo"/>
        <w:rPr>
          <w:rFonts w:ascii="Calibri" w:hAnsi="Calibri" w:cs="Calibri"/>
          <w:b/>
          <w:bCs/>
          <w:sz w:val="28"/>
          <w:szCs w:val="24"/>
        </w:rPr>
      </w:pPr>
    </w:p>
    <w:p w:rsidR="0063211D" w:rsidRPr="0063211D" w:rsidRDefault="0063211D" w:rsidP="0063211D">
      <w:pPr>
        <w:pStyle w:val="Cuerpo"/>
        <w:rPr>
          <w:rFonts w:ascii="Calibri" w:hAnsi="Calibri" w:cs="Calibri"/>
          <w:b/>
          <w:bCs/>
          <w:sz w:val="28"/>
          <w:szCs w:val="24"/>
          <w:lang w:val="en-US"/>
        </w:rPr>
      </w:pPr>
      <w:r w:rsidRPr="0063211D">
        <w:rPr>
          <w:rFonts w:ascii="Calibri" w:hAnsi="Calibri" w:cs="Calibri"/>
          <w:b/>
          <w:bCs/>
          <w:sz w:val="28"/>
          <w:szCs w:val="24"/>
          <w:lang w:val="en-US"/>
        </w:rPr>
        <w:t>Topic:</w:t>
      </w:r>
    </w:p>
    <w:p w:rsidR="0063211D" w:rsidRPr="0063211D" w:rsidRDefault="0063211D" w:rsidP="0063211D">
      <w:pPr>
        <w:pStyle w:val="Cuerpo"/>
        <w:jc w:val="both"/>
        <w:rPr>
          <w:rFonts w:ascii="Calibri" w:hAnsi="Calibri" w:cs="Calibri"/>
          <w:sz w:val="28"/>
          <w:szCs w:val="24"/>
          <w:lang w:val="en-US"/>
        </w:rPr>
      </w:pPr>
      <w:r w:rsidRPr="0063211D">
        <w:rPr>
          <w:rFonts w:ascii="Calibri" w:hAnsi="Calibri" w:cs="Calibri"/>
          <w:sz w:val="28"/>
          <w:szCs w:val="24"/>
          <w:lang w:val="en-US"/>
        </w:rPr>
        <w:t xml:space="preserve">Comprehensive genetic improvement {Phase III} of </w:t>
      </w:r>
      <w:proofErr w:type="spellStart"/>
      <w:r w:rsidRPr="0063211D">
        <w:rPr>
          <w:rFonts w:ascii="Calibri" w:hAnsi="Calibri" w:cs="Calibri"/>
          <w:sz w:val="28"/>
          <w:szCs w:val="24"/>
          <w:lang w:val="en-US"/>
        </w:rPr>
        <w:t>allogamous</w:t>
      </w:r>
      <w:proofErr w:type="spellEnd"/>
      <w:r w:rsidRPr="0063211D">
        <w:rPr>
          <w:rFonts w:ascii="Calibri" w:hAnsi="Calibri" w:cs="Calibri"/>
          <w:sz w:val="28"/>
          <w:szCs w:val="24"/>
          <w:lang w:val="en-US"/>
        </w:rPr>
        <w:t xml:space="preserve"> and </w:t>
      </w:r>
      <w:proofErr w:type="spellStart"/>
      <w:r w:rsidRPr="0063211D">
        <w:rPr>
          <w:rFonts w:ascii="Calibri" w:hAnsi="Calibri" w:cs="Calibri"/>
          <w:sz w:val="28"/>
          <w:szCs w:val="24"/>
          <w:lang w:val="en-US"/>
        </w:rPr>
        <w:t>autogamous</w:t>
      </w:r>
      <w:proofErr w:type="spellEnd"/>
      <w:r w:rsidRPr="0063211D">
        <w:rPr>
          <w:rFonts w:ascii="Calibri" w:hAnsi="Calibri" w:cs="Calibri"/>
          <w:sz w:val="28"/>
          <w:szCs w:val="24"/>
          <w:lang w:val="en-US"/>
        </w:rPr>
        <w:t xml:space="preserve"> plants with successful asexual reproduction and/or limited sexual reproduction. </w:t>
      </w:r>
    </w:p>
    <w:p w:rsidR="0063211D" w:rsidRPr="0063211D" w:rsidRDefault="0063211D" w:rsidP="0063211D">
      <w:pPr>
        <w:pStyle w:val="Cuerpo"/>
        <w:jc w:val="both"/>
        <w:rPr>
          <w:rFonts w:ascii="Calibri" w:hAnsi="Calibri" w:cs="Calibri"/>
          <w:sz w:val="28"/>
          <w:szCs w:val="24"/>
          <w:lang w:val="en-US"/>
        </w:rPr>
      </w:pPr>
    </w:p>
    <w:p w:rsidR="0063211D" w:rsidRPr="0063211D" w:rsidRDefault="0063211D" w:rsidP="0063211D">
      <w:pPr>
        <w:pStyle w:val="Cuerpo"/>
        <w:jc w:val="both"/>
        <w:rPr>
          <w:rFonts w:ascii="Calibri" w:hAnsi="Calibri" w:cs="Calibri"/>
          <w:b/>
          <w:bCs/>
          <w:sz w:val="28"/>
          <w:szCs w:val="24"/>
        </w:rPr>
      </w:pPr>
      <w:r w:rsidRPr="0063211D">
        <w:rPr>
          <w:rFonts w:ascii="Calibri" w:hAnsi="Calibri" w:cs="Calibri"/>
          <w:b/>
          <w:bCs/>
          <w:sz w:val="28"/>
          <w:szCs w:val="24"/>
        </w:rPr>
        <w:t>Tema:</w:t>
      </w:r>
    </w:p>
    <w:p w:rsidR="0063211D" w:rsidRPr="0063211D" w:rsidRDefault="0063211D" w:rsidP="0063211D">
      <w:pPr>
        <w:pStyle w:val="Cuerpo"/>
        <w:jc w:val="both"/>
        <w:rPr>
          <w:rFonts w:ascii="Calibri" w:hAnsi="Calibri" w:cs="Calibri"/>
          <w:sz w:val="28"/>
          <w:szCs w:val="24"/>
        </w:rPr>
      </w:pPr>
      <w:r w:rsidRPr="0063211D">
        <w:rPr>
          <w:rFonts w:ascii="Calibri" w:hAnsi="Calibri" w:cs="Calibri"/>
          <w:sz w:val="28"/>
          <w:szCs w:val="24"/>
        </w:rPr>
        <w:t xml:space="preserve">Mejora genética integral {Fase III} de plantas alógamas y autógamas con reproducción asexual exitosa y/o reproducción sexual limitada. </w:t>
      </w:r>
    </w:p>
    <w:p w:rsidR="0063211D" w:rsidRPr="0063211D" w:rsidRDefault="0063211D" w:rsidP="0063211D">
      <w:pPr>
        <w:pStyle w:val="Cuerpo"/>
        <w:rPr>
          <w:rFonts w:ascii="Calibri" w:hAnsi="Calibri" w:cs="Calibri"/>
          <w:sz w:val="28"/>
          <w:szCs w:val="24"/>
        </w:rPr>
      </w:pPr>
    </w:p>
    <w:p w:rsidR="0063211D" w:rsidRPr="0063211D" w:rsidRDefault="0063211D" w:rsidP="0063211D">
      <w:pPr>
        <w:pStyle w:val="Cuerpo"/>
        <w:jc w:val="both"/>
        <w:rPr>
          <w:rFonts w:ascii="Calibri" w:hAnsi="Calibri" w:cs="Calibri"/>
          <w:b/>
          <w:bCs/>
          <w:sz w:val="28"/>
          <w:szCs w:val="24"/>
          <w:lang w:val="en-US"/>
        </w:rPr>
      </w:pPr>
      <w:r w:rsidRPr="0063211D">
        <w:rPr>
          <w:rFonts w:ascii="Calibri" w:hAnsi="Calibri" w:cs="Calibri"/>
          <w:b/>
          <w:bCs/>
          <w:sz w:val="28"/>
          <w:szCs w:val="24"/>
          <w:lang w:val="en-US"/>
        </w:rPr>
        <w:t>Objective of the activity:</w:t>
      </w:r>
    </w:p>
    <w:p w:rsidR="0063211D" w:rsidRPr="0063211D" w:rsidRDefault="0063211D" w:rsidP="0063211D">
      <w:pPr>
        <w:pStyle w:val="Cuerpo"/>
        <w:jc w:val="both"/>
        <w:rPr>
          <w:rFonts w:ascii="Calibri" w:hAnsi="Calibri" w:cs="Calibri"/>
          <w:sz w:val="28"/>
          <w:szCs w:val="24"/>
          <w:lang w:val="en-US"/>
        </w:rPr>
      </w:pPr>
      <w:r w:rsidRPr="0063211D">
        <w:rPr>
          <w:rFonts w:ascii="Calibri" w:hAnsi="Calibri" w:cs="Calibri"/>
          <w:sz w:val="28"/>
          <w:szCs w:val="24"/>
          <w:lang w:val="en-US"/>
        </w:rPr>
        <w:t xml:space="preserve">To analyze and understand comprehensive genetic improvement strategies in </w:t>
      </w:r>
      <w:proofErr w:type="spellStart"/>
      <w:r w:rsidRPr="0063211D">
        <w:rPr>
          <w:rFonts w:ascii="Calibri" w:hAnsi="Calibri" w:cs="Calibri"/>
          <w:sz w:val="28"/>
          <w:szCs w:val="24"/>
          <w:lang w:val="en-US"/>
        </w:rPr>
        <w:t>allogamous</w:t>
      </w:r>
      <w:proofErr w:type="spellEnd"/>
      <w:r w:rsidRPr="0063211D">
        <w:rPr>
          <w:rFonts w:ascii="Calibri" w:hAnsi="Calibri" w:cs="Calibri"/>
          <w:sz w:val="28"/>
          <w:szCs w:val="24"/>
          <w:lang w:val="en-US"/>
        </w:rPr>
        <w:t xml:space="preserve"> and </w:t>
      </w:r>
      <w:proofErr w:type="spellStart"/>
      <w:r w:rsidRPr="0063211D">
        <w:rPr>
          <w:rFonts w:ascii="Calibri" w:hAnsi="Calibri" w:cs="Calibri"/>
          <w:sz w:val="28"/>
          <w:szCs w:val="24"/>
          <w:lang w:val="en-US"/>
        </w:rPr>
        <w:t>autogamous</w:t>
      </w:r>
      <w:proofErr w:type="spellEnd"/>
      <w:r w:rsidRPr="0063211D">
        <w:rPr>
          <w:rFonts w:ascii="Calibri" w:hAnsi="Calibri" w:cs="Calibri"/>
          <w:sz w:val="28"/>
          <w:szCs w:val="24"/>
          <w:lang w:val="en-US"/>
        </w:rPr>
        <w:t xml:space="preserve"> plants, integrating methods of sexual reproduction and successful asexual propagation, in order to identify advantages, limitations, and applications in agricultural crops, especially in tropical species of economic interest.</w:t>
      </w:r>
    </w:p>
    <w:p w:rsidR="0063211D" w:rsidRPr="0063211D" w:rsidRDefault="0063211D" w:rsidP="0063211D">
      <w:pPr>
        <w:pStyle w:val="Cuerpo"/>
        <w:rPr>
          <w:rFonts w:ascii="Calibri" w:hAnsi="Calibri" w:cs="Calibri"/>
          <w:sz w:val="28"/>
          <w:szCs w:val="24"/>
          <w:lang w:val="en-US"/>
        </w:rPr>
      </w:pPr>
    </w:p>
    <w:p w:rsidR="0063211D" w:rsidRPr="0063211D" w:rsidRDefault="0063211D" w:rsidP="0063211D">
      <w:pPr>
        <w:pStyle w:val="Cuerpo"/>
        <w:rPr>
          <w:rFonts w:ascii="Calibri" w:hAnsi="Calibri" w:cs="Calibri"/>
          <w:b/>
          <w:bCs/>
          <w:sz w:val="28"/>
          <w:szCs w:val="24"/>
        </w:rPr>
      </w:pPr>
      <w:r w:rsidRPr="0063211D">
        <w:rPr>
          <w:rFonts w:ascii="Calibri" w:hAnsi="Calibri" w:cs="Calibri"/>
          <w:b/>
          <w:bCs/>
          <w:sz w:val="28"/>
          <w:szCs w:val="24"/>
        </w:rPr>
        <w:t>Objetivo de la actividad:</w:t>
      </w:r>
    </w:p>
    <w:p w:rsidR="0063211D" w:rsidRPr="0063211D" w:rsidRDefault="0063211D" w:rsidP="0063211D">
      <w:pPr>
        <w:pStyle w:val="Cuerpo"/>
        <w:jc w:val="both"/>
        <w:rPr>
          <w:rFonts w:ascii="Calibri" w:hAnsi="Calibri" w:cs="Calibri"/>
          <w:sz w:val="28"/>
          <w:szCs w:val="24"/>
        </w:rPr>
      </w:pPr>
      <w:r w:rsidRPr="0063211D">
        <w:rPr>
          <w:rFonts w:ascii="Calibri" w:hAnsi="Calibri" w:cs="Calibri"/>
          <w:sz w:val="28"/>
          <w:szCs w:val="24"/>
        </w:rPr>
        <w:t>Analizar y comprender las estrategias de mejora gen</w:t>
      </w:r>
      <w:r w:rsidRPr="0063211D">
        <w:rPr>
          <w:rFonts w:ascii="Calibri" w:hAnsi="Calibri" w:cs="Calibri"/>
          <w:sz w:val="28"/>
          <w:szCs w:val="24"/>
          <w:lang w:val="fr-FR"/>
        </w:rPr>
        <w:t>é</w:t>
      </w:r>
      <w:r w:rsidRPr="0063211D">
        <w:rPr>
          <w:rFonts w:ascii="Calibri" w:hAnsi="Calibri" w:cs="Calibri"/>
          <w:sz w:val="28"/>
          <w:szCs w:val="24"/>
        </w:rPr>
        <w:t xml:space="preserve">tica integral en plantas alógamas y </w:t>
      </w:r>
      <w:proofErr w:type="spellStart"/>
      <w:r w:rsidRPr="0063211D">
        <w:rPr>
          <w:rFonts w:ascii="Calibri" w:hAnsi="Calibri" w:cs="Calibri"/>
          <w:sz w:val="28"/>
          <w:szCs w:val="24"/>
        </w:rPr>
        <w:t>autó</w:t>
      </w:r>
      <w:proofErr w:type="spellEnd"/>
      <w:r w:rsidRPr="0063211D">
        <w:rPr>
          <w:rFonts w:ascii="Calibri" w:hAnsi="Calibri" w:cs="Calibri"/>
          <w:sz w:val="28"/>
          <w:szCs w:val="24"/>
          <w:lang w:val="pt-PT"/>
        </w:rPr>
        <w:t>gamas, integrando m</w:t>
      </w:r>
      <w:r w:rsidRPr="0063211D">
        <w:rPr>
          <w:rFonts w:ascii="Calibri" w:hAnsi="Calibri" w:cs="Calibri"/>
          <w:sz w:val="28"/>
          <w:szCs w:val="24"/>
          <w:lang w:val="fr-FR"/>
        </w:rPr>
        <w:t>é</w:t>
      </w:r>
      <w:r w:rsidRPr="0063211D">
        <w:rPr>
          <w:rFonts w:ascii="Calibri" w:hAnsi="Calibri" w:cs="Calibri"/>
          <w:sz w:val="28"/>
          <w:szCs w:val="24"/>
        </w:rPr>
        <w:t>todos de reproducción sexual y propagación asexual exitosa, con el fin de identificar ventajas, limitaciones y aplicaciones en cultivos agrícolas, especialmente en especies tropicales de inter</w:t>
      </w:r>
      <w:r w:rsidRPr="0063211D">
        <w:rPr>
          <w:rFonts w:ascii="Calibri" w:hAnsi="Calibri" w:cs="Calibri"/>
          <w:sz w:val="28"/>
          <w:szCs w:val="24"/>
          <w:lang w:val="fr-FR"/>
        </w:rPr>
        <w:t>é</w:t>
      </w:r>
      <w:r w:rsidRPr="0063211D">
        <w:rPr>
          <w:rFonts w:ascii="Calibri" w:hAnsi="Calibri" w:cs="Calibri"/>
          <w:sz w:val="28"/>
          <w:szCs w:val="24"/>
          <w:lang w:val="pt-PT"/>
        </w:rPr>
        <w:t>s econ</w:t>
      </w:r>
      <w:proofErr w:type="spellStart"/>
      <w:r w:rsidRPr="0063211D">
        <w:rPr>
          <w:rFonts w:ascii="Calibri" w:hAnsi="Calibri" w:cs="Calibri"/>
          <w:sz w:val="28"/>
          <w:szCs w:val="24"/>
        </w:rPr>
        <w:t>ó</w:t>
      </w:r>
      <w:proofErr w:type="spellEnd"/>
      <w:r w:rsidRPr="0063211D">
        <w:rPr>
          <w:rFonts w:ascii="Calibri" w:hAnsi="Calibri" w:cs="Calibri"/>
          <w:sz w:val="28"/>
          <w:szCs w:val="24"/>
          <w:lang w:val="it-IT"/>
        </w:rPr>
        <w:t>mico.</w:t>
      </w:r>
    </w:p>
    <w:p w:rsidR="0063211D" w:rsidRPr="0063211D" w:rsidRDefault="0063211D" w:rsidP="0063211D">
      <w:pPr>
        <w:pStyle w:val="Cuerpo"/>
        <w:jc w:val="both"/>
        <w:rPr>
          <w:rFonts w:ascii="Calibri" w:hAnsi="Calibri" w:cs="Calibri"/>
          <w:sz w:val="28"/>
          <w:szCs w:val="24"/>
        </w:rPr>
      </w:pPr>
    </w:p>
    <w:p w:rsidR="0063211D" w:rsidRPr="0063211D" w:rsidRDefault="0063211D" w:rsidP="0063211D">
      <w:pPr>
        <w:pStyle w:val="Cuerpo"/>
        <w:rPr>
          <w:rFonts w:ascii="Calibri" w:hAnsi="Calibri" w:cs="Calibri"/>
          <w:b/>
          <w:bCs/>
          <w:sz w:val="28"/>
          <w:szCs w:val="24"/>
          <w:lang w:val="en-US"/>
        </w:rPr>
      </w:pPr>
      <w:r w:rsidRPr="0063211D">
        <w:rPr>
          <w:rFonts w:ascii="Calibri" w:hAnsi="Calibri" w:cs="Calibri"/>
          <w:b/>
          <w:bCs/>
          <w:sz w:val="28"/>
          <w:szCs w:val="24"/>
          <w:lang w:val="en-US"/>
        </w:rPr>
        <w:t>Theoretical basis:</w:t>
      </w:r>
    </w:p>
    <w:p w:rsidR="0063211D" w:rsidRPr="0063211D" w:rsidRDefault="0063211D" w:rsidP="0063211D">
      <w:pPr>
        <w:pStyle w:val="Cuerpo"/>
        <w:jc w:val="both"/>
        <w:rPr>
          <w:rFonts w:ascii="Calibri" w:hAnsi="Calibri" w:cs="Calibri"/>
          <w:sz w:val="28"/>
          <w:szCs w:val="24"/>
          <w:lang w:val="en-US"/>
        </w:rPr>
      </w:pPr>
      <w:r w:rsidRPr="0063211D">
        <w:rPr>
          <w:rFonts w:ascii="Calibri" w:hAnsi="Calibri" w:cs="Calibri"/>
          <w:sz w:val="28"/>
          <w:szCs w:val="24"/>
          <w:lang w:val="en-US"/>
        </w:rPr>
        <w:t>1. Asexual reproduction as a complementary strategy,</w:t>
      </w:r>
    </w:p>
    <w:p w:rsidR="0063211D" w:rsidRPr="0063211D" w:rsidRDefault="0063211D" w:rsidP="0063211D">
      <w:pPr>
        <w:pStyle w:val="Cuerpo"/>
        <w:jc w:val="both"/>
        <w:rPr>
          <w:rFonts w:ascii="Calibri" w:hAnsi="Calibri" w:cs="Calibri"/>
          <w:sz w:val="28"/>
          <w:szCs w:val="24"/>
          <w:lang w:val="en-US"/>
        </w:rPr>
      </w:pPr>
      <w:r w:rsidRPr="0063211D">
        <w:rPr>
          <w:rFonts w:ascii="Calibri" w:hAnsi="Calibri" w:cs="Calibri"/>
          <w:sz w:val="28"/>
          <w:szCs w:val="24"/>
          <w:lang w:val="en-US"/>
        </w:rPr>
        <w:t>2. Biotechnology (tissue culture, gene editing (CRISPR), molecular markers) as a complementary tool,</w:t>
      </w:r>
    </w:p>
    <w:p w:rsidR="0063211D" w:rsidRPr="0063211D" w:rsidRDefault="0063211D" w:rsidP="0063211D">
      <w:pPr>
        <w:pStyle w:val="Cuerpo"/>
        <w:jc w:val="both"/>
        <w:rPr>
          <w:rFonts w:ascii="Calibri" w:hAnsi="Calibri" w:cs="Calibri"/>
          <w:sz w:val="28"/>
          <w:szCs w:val="24"/>
          <w:lang w:val="en-US"/>
        </w:rPr>
      </w:pPr>
      <w:r w:rsidRPr="0063211D">
        <w:rPr>
          <w:rFonts w:ascii="Calibri" w:hAnsi="Calibri" w:cs="Calibri"/>
          <w:sz w:val="28"/>
          <w:szCs w:val="24"/>
          <w:lang w:val="en-US"/>
        </w:rPr>
        <w:t xml:space="preserve">3. Successful cases: cacao, sections of </w:t>
      </w:r>
      <w:r w:rsidRPr="0063211D">
        <w:rPr>
          <w:rStyle w:val="Ninguno"/>
          <w:rFonts w:ascii="Calibri" w:hAnsi="Calibri" w:cs="Calibri"/>
          <w:i/>
          <w:iCs/>
          <w:sz w:val="28"/>
          <w:szCs w:val="24"/>
          <w:lang w:val="en-US"/>
        </w:rPr>
        <w:t>Musa</w:t>
      </w:r>
      <w:r w:rsidRPr="0063211D">
        <w:rPr>
          <w:rFonts w:ascii="Calibri" w:hAnsi="Calibri" w:cs="Calibri"/>
          <w:sz w:val="28"/>
          <w:szCs w:val="24"/>
          <w:lang w:val="it-IT"/>
        </w:rPr>
        <w:t xml:space="preserve"> spp., papachina.</w:t>
      </w:r>
    </w:p>
    <w:p w:rsidR="0063211D" w:rsidRPr="0063211D" w:rsidRDefault="0063211D" w:rsidP="0063211D">
      <w:pPr>
        <w:pStyle w:val="Cuerpo"/>
        <w:rPr>
          <w:rFonts w:ascii="Calibri" w:hAnsi="Calibri" w:cs="Calibri"/>
          <w:b/>
          <w:bCs/>
          <w:sz w:val="28"/>
          <w:szCs w:val="24"/>
          <w:lang w:val="en-US"/>
        </w:rPr>
      </w:pPr>
    </w:p>
    <w:p w:rsidR="0063211D" w:rsidRPr="0063211D" w:rsidRDefault="0063211D" w:rsidP="0063211D">
      <w:pPr>
        <w:pStyle w:val="Cuerpo"/>
        <w:rPr>
          <w:rFonts w:ascii="Calibri" w:hAnsi="Calibri" w:cs="Calibri"/>
          <w:b/>
          <w:bCs/>
          <w:sz w:val="28"/>
          <w:szCs w:val="24"/>
        </w:rPr>
      </w:pPr>
      <w:r w:rsidRPr="0063211D">
        <w:rPr>
          <w:rFonts w:ascii="Calibri" w:hAnsi="Calibri" w:cs="Calibri"/>
          <w:b/>
          <w:bCs/>
          <w:sz w:val="28"/>
          <w:szCs w:val="24"/>
        </w:rPr>
        <w:t>Fundamentación teórica:</w:t>
      </w:r>
    </w:p>
    <w:p w:rsidR="0063211D" w:rsidRPr="0063211D" w:rsidRDefault="0063211D" w:rsidP="0063211D">
      <w:pPr>
        <w:pStyle w:val="Cuerpo"/>
        <w:numPr>
          <w:ilvl w:val="0"/>
          <w:numId w:val="2"/>
        </w:numPr>
        <w:jc w:val="both"/>
        <w:rPr>
          <w:rFonts w:ascii="Calibri" w:hAnsi="Calibri" w:cs="Calibri"/>
          <w:sz w:val="28"/>
          <w:szCs w:val="24"/>
        </w:rPr>
      </w:pPr>
      <w:r w:rsidRPr="0063211D">
        <w:rPr>
          <w:rFonts w:ascii="Calibri" w:hAnsi="Calibri" w:cs="Calibri"/>
          <w:sz w:val="28"/>
          <w:szCs w:val="24"/>
        </w:rPr>
        <w:t>La reproducción asexual como estrategia complementaria,</w:t>
      </w:r>
    </w:p>
    <w:p w:rsidR="0063211D" w:rsidRPr="0063211D" w:rsidRDefault="0063211D" w:rsidP="0063211D">
      <w:pPr>
        <w:pStyle w:val="Cuerpo"/>
        <w:numPr>
          <w:ilvl w:val="0"/>
          <w:numId w:val="2"/>
        </w:numPr>
        <w:jc w:val="both"/>
        <w:rPr>
          <w:rFonts w:ascii="Calibri" w:hAnsi="Calibri" w:cs="Calibri"/>
          <w:sz w:val="28"/>
          <w:szCs w:val="24"/>
        </w:rPr>
      </w:pPr>
      <w:r w:rsidRPr="0063211D">
        <w:rPr>
          <w:rFonts w:ascii="Calibri" w:hAnsi="Calibri" w:cs="Calibri"/>
          <w:sz w:val="28"/>
          <w:szCs w:val="24"/>
        </w:rPr>
        <w:t>La biotecnología [cultivo de tejidos, edición genética (CRISPR), marcadores moleculares) como herramienta complementaria,</w:t>
      </w:r>
    </w:p>
    <w:p w:rsidR="0063211D" w:rsidRPr="0063211D" w:rsidRDefault="0063211D" w:rsidP="0063211D">
      <w:pPr>
        <w:pStyle w:val="Cuerpo"/>
        <w:numPr>
          <w:ilvl w:val="0"/>
          <w:numId w:val="2"/>
        </w:numPr>
        <w:jc w:val="both"/>
        <w:rPr>
          <w:rFonts w:ascii="Calibri" w:hAnsi="Calibri" w:cs="Calibri"/>
          <w:sz w:val="28"/>
          <w:szCs w:val="24"/>
        </w:rPr>
      </w:pPr>
      <w:r w:rsidRPr="0063211D">
        <w:rPr>
          <w:rFonts w:ascii="Calibri" w:hAnsi="Calibri" w:cs="Calibri"/>
          <w:sz w:val="28"/>
          <w:szCs w:val="24"/>
        </w:rPr>
        <w:t xml:space="preserve">Casos exitosos: cacao, secciones de Musa </w:t>
      </w:r>
      <w:proofErr w:type="spellStart"/>
      <w:r w:rsidRPr="0063211D">
        <w:rPr>
          <w:rFonts w:ascii="Calibri" w:hAnsi="Calibri" w:cs="Calibri"/>
          <w:sz w:val="28"/>
          <w:szCs w:val="24"/>
        </w:rPr>
        <w:t>spp</w:t>
      </w:r>
      <w:proofErr w:type="spellEnd"/>
      <w:r w:rsidRPr="0063211D">
        <w:rPr>
          <w:rFonts w:ascii="Calibri" w:hAnsi="Calibri" w:cs="Calibri"/>
          <w:sz w:val="28"/>
          <w:szCs w:val="24"/>
        </w:rPr>
        <w:t>., papachina.</w:t>
      </w:r>
    </w:p>
    <w:p w:rsidR="0063211D" w:rsidRPr="0063211D" w:rsidRDefault="0063211D" w:rsidP="0063211D">
      <w:pPr>
        <w:pStyle w:val="Cuerpo"/>
        <w:jc w:val="both"/>
        <w:rPr>
          <w:rFonts w:ascii="Calibri" w:hAnsi="Calibri" w:cs="Calibri"/>
          <w:sz w:val="28"/>
          <w:szCs w:val="24"/>
        </w:rPr>
      </w:pPr>
    </w:p>
    <w:p w:rsidR="0063211D" w:rsidRPr="0063211D" w:rsidRDefault="0063211D" w:rsidP="0063211D">
      <w:pPr>
        <w:pStyle w:val="Cuerpo"/>
        <w:rPr>
          <w:rFonts w:ascii="Calibri" w:hAnsi="Calibri" w:cs="Calibri"/>
          <w:sz w:val="28"/>
          <w:szCs w:val="24"/>
        </w:rPr>
      </w:pPr>
    </w:p>
    <w:p w:rsidR="0063211D" w:rsidRPr="0063211D" w:rsidRDefault="0063211D" w:rsidP="0063211D">
      <w:pPr>
        <w:pStyle w:val="Cuerpo"/>
        <w:jc w:val="both"/>
        <w:rPr>
          <w:rFonts w:ascii="Calibri" w:hAnsi="Calibri" w:cs="Calibri"/>
          <w:b/>
          <w:bCs/>
          <w:sz w:val="28"/>
          <w:szCs w:val="24"/>
          <w:lang w:val="en-US"/>
        </w:rPr>
      </w:pPr>
      <w:r w:rsidRPr="0063211D">
        <w:rPr>
          <w:rFonts w:ascii="Calibri" w:hAnsi="Calibri" w:cs="Calibri"/>
          <w:b/>
          <w:bCs/>
          <w:sz w:val="28"/>
          <w:szCs w:val="24"/>
          <w:lang w:val="en-US"/>
        </w:rPr>
        <w:t>Comprehensive strategy</w:t>
      </w:r>
    </w:p>
    <w:p w:rsidR="0063211D" w:rsidRPr="0063211D" w:rsidRDefault="0063211D" w:rsidP="0063211D">
      <w:pPr>
        <w:pStyle w:val="Cuerpo"/>
        <w:jc w:val="both"/>
        <w:rPr>
          <w:rFonts w:ascii="Calibri" w:hAnsi="Calibri" w:cs="Calibri"/>
          <w:sz w:val="28"/>
          <w:szCs w:val="24"/>
          <w:lang w:val="en-US"/>
        </w:rPr>
      </w:pPr>
      <w:r w:rsidRPr="0063211D">
        <w:rPr>
          <w:rFonts w:ascii="Calibri" w:hAnsi="Calibri" w:cs="Calibri"/>
          <w:sz w:val="28"/>
          <w:szCs w:val="24"/>
          <w:lang w:val="en-US"/>
        </w:rPr>
        <w:t>a) Combine sexual improvement, to generate genetic variability, with asexual propagation, for stability and scaling.</w:t>
      </w:r>
    </w:p>
    <w:p w:rsidR="0063211D" w:rsidRPr="0063211D" w:rsidRDefault="0063211D" w:rsidP="0063211D">
      <w:pPr>
        <w:pStyle w:val="Cuerpo"/>
        <w:jc w:val="both"/>
        <w:rPr>
          <w:rFonts w:ascii="Calibri" w:hAnsi="Calibri" w:cs="Calibri"/>
          <w:sz w:val="28"/>
          <w:szCs w:val="24"/>
          <w:lang w:val="en-US"/>
        </w:rPr>
      </w:pPr>
      <w:r w:rsidRPr="0063211D">
        <w:rPr>
          <w:rFonts w:ascii="Calibri" w:hAnsi="Calibri" w:cs="Calibri"/>
          <w:sz w:val="28"/>
          <w:szCs w:val="24"/>
          <w:lang w:val="en-US"/>
        </w:rPr>
        <w:t xml:space="preserve">b) Incorporate resistance to biotic and abiotic stress factors in local species of food importance. </w:t>
      </w:r>
    </w:p>
    <w:p w:rsidR="0063211D" w:rsidRPr="0063211D" w:rsidRDefault="0063211D" w:rsidP="0063211D">
      <w:pPr>
        <w:pStyle w:val="Cuerpo"/>
        <w:rPr>
          <w:rFonts w:ascii="Calibri" w:hAnsi="Calibri" w:cs="Calibri"/>
          <w:b/>
          <w:bCs/>
          <w:sz w:val="28"/>
          <w:szCs w:val="24"/>
          <w:lang w:val="en-US"/>
        </w:rPr>
      </w:pPr>
    </w:p>
    <w:p w:rsidR="0063211D" w:rsidRPr="0063211D" w:rsidRDefault="0063211D" w:rsidP="0063211D">
      <w:pPr>
        <w:pStyle w:val="Cuerpo"/>
        <w:rPr>
          <w:rFonts w:ascii="Calibri" w:hAnsi="Calibri" w:cs="Calibri"/>
          <w:b/>
          <w:bCs/>
          <w:sz w:val="28"/>
          <w:szCs w:val="24"/>
        </w:rPr>
      </w:pPr>
      <w:r w:rsidRPr="0063211D">
        <w:rPr>
          <w:rFonts w:ascii="Calibri" w:hAnsi="Calibri" w:cs="Calibri"/>
          <w:b/>
          <w:bCs/>
          <w:sz w:val="28"/>
          <w:szCs w:val="24"/>
        </w:rPr>
        <w:lastRenderedPageBreak/>
        <w:t>Estrategia integral</w:t>
      </w:r>
    </w:p>
    <w:p w:rsidR="0063211D" w:rsidRPr="0063211D" w:rsidRDefault="0063211D" w:rsidP="0063211D">
      <w:pPr>
        <w:pStyle w:val="Cuerpo"/>
        <w:numPr>
          <w:ilvl w:val="0"/>
          <w:numId w:val="4"/>
        </w:numPr>
        <w:jc w:val="both"/>
        <w:rPr>
          <w:rFonts w:ascii="Calibri" w:hAnsi="Calibri" w:cs="Calibri"/>
          <w:sz w:val="28"/>
          <w:szCs w:val="24"/>
        </w:rPr>
      </w:pPr>
      <w:r w:rsidRPr="0063211D">
        <w:rPr>
          <w:rFonts w:ascii="Calibri" w:hAnsi="Calibri" w:cs="Calibri"/>
          <w:sz w:val="28"/>
          <w:szCs w:val="24"/>
        </w:rPr>
        <w:t xml:space="preserve">Combinar mejora sexual, para generar variabilidad genética, con propagación asexual, para estabilidad y escalamiento. </w:t>
      </w:r>
    </w:p>
    <w:p w:rsidR="0063211D" w:rsidRPr="0063211D" w:rsidRDefault="0063211D" w:rsidP="0063211D">
      <w:pPr>
        <w:pStyle w:val="Cuerpo"/>
        <w:numPr>
          <w:ilvl w:val="0"/>
          <w:numId w:val="4"/>
        </w:numPr>
        <w:jc w:val="both"/>
        <w:rPr>
          <w:rFonts w:ascii="Calibri" w:hAnsi="Calibri" w:cs="Calibri"/>
          <w:sz w:val="28"/>
          <w:szCs w:val="24"/>
        </w:rPr>
      </w:pPr>
      <w:r w:rsidRPr="0063211D">
        <w:rPr>
          <w:rFonts w:ascii="Calibri" w:hAnsi="Calibri" w:cs="Calibri"/>
          <w:sz w:val="28"/>
          <w:szCs w:val="24"/>
        </w:rPr>
        <w:t xml:space="preserve">Incorporar resistencia a factores de estrés biótico y abiótico en especies locales de importancia alimentaria. </w:t>
      </w:r>
    </w:p>
    <w:p w:rsidR="0063211D" w:rsidRPr="0063211D" w:rsidRDefault="0063211D" w:rsidP="0063211D">
      <w:pPr>
        <w:pStyle w:val="Cuerpo"/>
        <w:rPr>
          <w:rFonts w:ascii="Calibri" w:hAnsi="Calibri" w:cs="Calibri"/>
          <w:sz w:val="28"/>
          <w:szCs w:val="24"/>
        </w:rPr>
      </w:pPr>
    </w:p>
    <w:p w:rsidR="0063211D" w:rsidRPr="0063211D" w:rsidRDefault="0063211D" w:rsidP="0063211D">
      <w:pPr>
        <w:pStyle w:val="Cuerpo"/>
        <w:rPr>
          <w:rFonts w:ascii="Calibri" w:hAnsi="Calibri" w:cs="Calibri"/>
          <w:b/>
          <w:bCs/>
          <w:sz w:val="28"/>
          <w:szCs w:val="24"/>
          <w:lang w:val="en-US"/>
        </w:rPr>
      </w:pPr>
      <w:r w:rsidRPr="0063211D">
        <w:rPr>
          <w:rFonts w:ascii="Calibri" w:hAnsi="Calibri" w:cs="Calibri"/>
          <w:b/>
          <w:bCs/>
          <w:sz w:val="28"/>
          <w:szCs w:val="24"/>
          <w:lang w:val="en-US"/>
        </w:rPr>
        <w:t>Guided activity:</w:t>
      </w:r>
    </w:p>
    <w:p w:rsidR="0063211D" w:rsidRPr="0063211D" w:rsidRDefault="0063211D" w:rsidP="0063211D">
      <w:pPr>
        <w:pStyle w:val="Cuerpo"/>
        <w:jc w:val="both"/>
        <w:rPr>
          <w:rFonts w:ascii="Calibri" w:hAnsi="Calibri" w:cs="Calibri"/>
          <w:sz w:val="28"/>
          <w:szCs w:val="24"/>
          <w:lang w:val="en-US"/>
        </w:rPr>
      </w:pPr>
      <w:r w:rsidRPr="0063211D">
        <w:rPr>
          <w:rFonts w:ascii="Calibri" w:hAnsi="Calibri" w:cs="Calibri"/>
          <w:sz w:val="28"/>
          <w:szCs w:val="24"/>
          <w:lang w:val="en-US"/>
        </w:rPr>
        <w:t xml:space="preserve">Form five working groups. Each group must create a bibliographic database that integrates the five (5) subtopics listed below. That is, groups I, II, III, IV, and V must access Google Scholar and obtain one article in English for each of the subtopics listed below. The articles must be different (not the same) between groups. </w:t>
      </w:r>
    </w:p>
    <w:p w:rsidR="0063211D" w:rsidRPr="0063211D" w:rsidRDefault="0063211D" w:rsidP="0063211D">
      <w:pPr>
        <w:pStyle w:val="Cuerpo"/>
        <w:rPr>
          <w:rFonts w:ascii="Calibri" w:hAnsi="Calibri" w:cs="Calibri"/>
          <w:b/>
          <w:bCs/>
          <w:sz w:val="28"/>
          <w:szCs w:val="24"/>
          <w:lang w:val="en-US"/>
        </w:rPr>
      </w:pPr>
    </w:p>
    <w:p w:rsidR="0063211D" w:rsidRPr="0063211D" w:rsidRDefault="0063211D" w:rsidP="0063211D">
      <w:pPr>
        <w:pStyle w:val="Cuerpo"/>
        <w:rPr>
          <w:rFonts w:ascii="Calibri" w:hAnsi="Calibri" w:cs="Calibri"/>
          <w:b/>
          <w:bCs/>
          <w:sz w:val="28"/>
          <w:szCs w:val="24"/>
        </w:rPr>
      </w:pPr>
      <w:r w:rsidRPr="0063211D">
        <w:rPr>
          <w:rFonts w:ascii="Calibri" w:hAnsi="Calibri" w:cs="Calibri"/>
          <w:b/>
          <w:bCs/>
          <w:sz w:val="28"/>
          <w:szCs w:val="24"/>
        </w:rPr>
        <w:t>Actividad guiada:</w:t>
      </w:r>
    </w:p>
    <w:p w:rsidR="0063211D" w:rsidRPr="0063211D" w:rsidRDefault="0063211D" w:rsidP="0063211D">
      <w:pPr>
        <w:pStyle w:val="Cuerpo"/>
        <w:rPr>
          <w:rFonts w:ascii="Calibri" w:hAnsi="Calibri" w:cs="Calibri"/>
          <w:b/>
          <w:bCs/>
          <w:sz w:val="28"/>
          <w:szCs w:val="24"/>
        </w:rPr>
      </w:pPr>
    </w:p>
    <w:p w:rsidR="0063211D" w:rsidRPr="0063211D" w:rsidRDefault="0063211D" w:rsidP="0063211D">
      <w:pPr>
        <w:pStyle w:val="Cuerpo"/>
        <w:jc w:val="both"/>
        <w:rPr>
          <w:rFonts w:ascii="Calibri" w:hAnsi="Calibri" w:cs="Calibri"/>
          <w:sz w:val="28"/>
          <w:szCs w:val="24"/>
        </w:rPr>
      </w:pPr>
      <w:r w:rsidRPr="0063211D">
        <w:rPr>
          <w:rFonts w:ascii="Calibri" w:hAnsi="Calibri" w:cs="Calibri"/>
          <w:sz w:val="28"/>
          <w:szCs w:val="24"/>
        </w:rPr>
        <w:t xml:space="preserve">Conformar cinco grupos de trabajo. Cada grupo debe crear una base de datos bibliográficos que integre los cinco (5) subtemas relacionados abajo. Es decir, el grupo n=I, II, III, IV, V; deben acceder a ‘Google Académico’ y obtener un artículo en </w:t>
      </w:r>
      <w:r w:rsidRPr="0063211D">
        <w:rPr>
          <w:rStyle w:val="Ninguno"/>
          <w:rFonts w:ascii="Calibri" w:hAnsi="Calibri" w:cs="Calibri"/>
          <w:b/>
          <w:bCs/>
          <w:sz w:val="28"/>
          <w:szCs w:val="24"/>
          <w:u w:val="single"/>
        </w:rPr>
        <w:t>inglés</w:t>
      </w:r>
      <w:r w:rsidRPr="0063211D">
        <w:rPr>
          <w:rFonts w:ascii="Calibri" w:hAnsi="Calibri" w:cs="Calibri"/>
          <w:sz w:val="28"/>
          <w:szCs w:val="24"/>
        </w:rPr>
        <w:t xml:space="preserve"> por cada uno de los subtemas que se relacionan a continuación. Los artículos deben ser distintos (diferentes) entre grupos. </w:t>
      </w:r>
    </w:p>
    <w:p w:rsidR="0063211D" w:rsidRPr="0063211D" w:rsidRDefault="0063211D" w:rsidP="0063211D">
      <w:pPr>
        <w:pStyle w:val="Cuerpo"/>
        <w:rPr>
          <w:rFonts w:ascii="Calibri" w:hAnsi="Calibri" w:cs="Calibri"/>
          <w:sz w:val="28"/>
          <w:szCs w:val="24"/>
        </w:rPr>
      </w:pPr>
    </w:p>
    <w:p w:rsidR="0063211D" w:rsidRPr="0063211D" w:rsidRDefault="0063211D" w:rsidP="0063211D">
      <w:pPr>
        <w:pStyle w:val="Cuerpo"/>
        <w:rPr>
          <w:rFonts w:ascii="Calibri" w:hAnsi="Calibri" w:cs="Calibri"/>
          <w:sz w:val="28"/>
          <w:szCs w:val="24"/>
        </w:rPr>
      </w:pPr>
    </w:p>
    <w:p w:rsidR="0063211D" w:rsidRPr="0063211D" w:rsidRDefault="0063211D" w:rsidP="0063211D">
      <w:pPr>
        <w:pStyle w:val="Cuerpo"/>
        <w:rPr>
          <w:rFonts w:ascii="Calibri" w:hAnsi="Calibri" w:cs="Calibri"/>
          <w:b/>
          <w:bCs/>
          <w:sz w:val="28"/>
          <w:szCs w:val="24"/>
        </w:rPr>
      </w:pPr>
      <w:r w:rsidRPr="0063211D">
        <w:rPr>
          <w:rFonts w:ascii="Calibri" w:hAnsi="Calibri" w:cs="Calibri"/>
          <w:b/>
          <w:bCs/>
          <w:sz w:val="28"/>
          <w:szCs w:val="24"/>
        </w:rPr>
        <w:t>Subtema_1</w:t>
      </w:r>
    </w:p>
    <w:p w:rsidR="0063211D" w:rsidRPr="0063211D" w:rsidRDefault="0063211D" w:rsidP="0063211D">
      <w:pPr>
        <w:pStyle w:val="Cuerpo"/>
        <w:rPr>
          <w:rFonts w:ascii="Calibri" w:hAnsi="Calibri" w:cs="Calibri"/>
          <w:sz w:val="28"/>
          <w:szCs w:val="24"/>
        </w:rPr>
      </w:pPr>
      <w:r w:rsidRPr="0063211D">
        <w:rPr>
          <w:rFonts w:ascii="Calibri" w:hAnsi="Calibri" w:cs="Calibri"/>
          <w:sz w:val="28"/>
          <w:szCs w:val="24"/>
        </w:rPr>
        <w:t>Un documento que valide la ‘</w:t>
      </w:r>
      <w:r w:rsidRPr="0063211D">
        <w:rPr>
          <w:rStyle w:val="Ninguno"/>
          <w:rFonts w:ascii="Calibri" w:hAnsi="Calibri" w:cs="Calibri"/>
          <w:sz w:val="28"/>
          <w:szCs w:val="24"/>
          <w:u w:val="single"/>
        </w:rPr>
        <w:t>Relación genética y estructura poblacional para la selección de parentales con características deseables</w:t>
      </w:r>
      <w:r w:rsidRPr="0063211D">
        <w:rPr>
          <w:rFonts w:ascii="Calibri" w:hAnsi="Calibri" w:cs="Calibri"/>
          <w:sz w:val="28"/>
          <w:szCs w:val="24"/>
        </w:rPr>
        <w:t>’.</w:t>
      </w:r>
    </w:p>
    <w:p w:rsidR="0063211D" w:rsidRPr="0063211D" w:rsidRDefault="0063211D" w:rsidP="0063211D">
      <w:pPr>
        <w:pStyle w:val="Cuerpo"/>
        <w:rPr>
          <w:rFonts w:ascii="Calibri" w:hAnsi="Calibri" w:cs="Calibri"/>
          <w:sz w:val="28"/>
          <w:szCs w:val="24"/>
        </w:rPr>
      </w:pPr>
    </w:p>
    <w:p w:rsidR="0063211D" w:rsidRPr="0063211D" w:rsidRDefault="0063211D" w:rsidP="0063211D">
      <w:pPr>
        <w:pStyle w:val="Cuerpo"/>
        <w:rPr>
          <w:rFonts w:ascii="Calibri" w:hAnsi="Calibri" w:cs="Calibri"/>
          <w:b/>
          <w:bCs/>
          <w:sz w:val="28"/>
          <w:szCs w:val="24"/>
        </w:rPr>
      </w:pPr>
      <w:r w:rsidRPr="0063211D">
        <w:rPr>
          <w:rFonts w:ascii="Calibri" w:hAnsi="Calibri" w:cs="Calibri"/>
          <w:b/>
          <w:bCs/>
          <w:sz w:val="28"/>
          <w:szCs w:val="24"/>
        </w:rPr>
        <w:t>Subtema_2</w:t>
      </w:r>
    </w:p>
    <w:p w:rsidR="0063211D" w:rsidRPr="0063211D" w:rsidRDefault="0063211D" w:rsidP="0063211D">
      <w:pPr>
        <w:pStyle w:val="Cuerpo"/>
        <w:rPr>
          <w:rFonts w:ascii="Calibri" w:hAnsi="Calibri" w:cs="Calibri"/>
          <w:sz w:val="28"/>
          <w:szCs w:val="24"/>
        </w:rPr>
      </w:pPr>
      <w:r w:rsidRPr="0063211D">
        <w:rPr>
          <w:rFonts w:ascii="Calibri" w:hAnsi="Calibri" w:cs="Calibri"/>
          <w:sz w:val="28"/>
          <w:szCs w:val="24"/>
        </w:rPr>
        <w:t>Un documento que valide la ‘</w:t>
      </w:r>
      <w:r w:rsidRPr="0063211D">
        <w:rPr>
          <w:rStyle w:val="Ninguno"/>
          <w:rFonts w:ascii="Calibri" w:hAnsi="Calibri" w:cs="Calibri"/>
          <w:sz w:val="28"/>
          <w:szCs w:val="24"/>
          <w:u w:val="single"/>
        </w:rPr>
        <w:t xml:space="preserve">Presencia de genes asociados a resistencia a factores de estrés biótico/abiótico, mediante </w:t>
      </w:r>
      <w:proofErr w:type="spellStart"/>
      <w:r w:rsidRPr="0063211D">
        <w:rPr>
          <w:rStyle w:val="Ninguno"/>
          <w:rFonts w:ascii="Calibri" w:hAnsi="Calibri" w:cs="Calibri"/>
          <w:sz w:val="28"/>
          <w:szCs w:val="24"/>
          <w:u w:val="single"/>
        </w:rPr>
        <w:t>QTL’s</w:t>
      </w:r>
      <w:proofErr w:type="spellEnd"/>
      <w:r w:rsidRPr="0063211D">
        <w:rPr>
          <w:rFonts w:ascii="Calibri" w:hAnsi="Calibri" w:cs="Calibri"/>
          <w:sz w:val="28"/>
          <w:szCs w:val="24"/>
        </w:rPr>
        <w:t>’.</w:t>
      </w:r>
    </w:p>
    <w:p w:rsidR="0063211D" w:rsidRPr="0063211D" w:rsidRDefault="0063211D" w:rsidP="0063211D">
      <w:pPr>
        <w:pStyle w:val="Cuerpo"/>
        <w:rPr>
          <w:rFonts w:ascii="Calibri" w:hAnsi="Calibri" w:cs="Calibri"/>
          <w:sz w:val="28"/>
          <w:szCs w:val="24"/>
        </w:rPr>
      </w:pPr>
    </w:p>
    <w:p w:rsidR="0063211D" w:rsidRPr="0063211D" w:rsidRDefault="0063211D" w:rsidP="0063211D">
      <w:pPr>
        <w:pStyle w:val="Cuerpo"/>
        <w:rPr>
          <w:rFonts w:ascii="Calibri" w:hAnsi="Calibri" w:cs="Calibri"/>
          <w:b/>
          <w:bCs/>
          <w:sz w:val="28"/>
          <w:szCs w:val="24"/>
        </w:rPr>
      </w:pPr>
      <w:r w:rsidRPr="0063211D">
        <w:rPr>
          <w:rFonts w:ascii="Calibri" w:hAnsi="Calibri" w:cs="Calibri"/>
          <w:b/>
          <w:bCs/>
          <w:sz w:val="28"/>
          <w:szCs w:val="24"/>
        </w:rPr>
        <w:t>Subtema_3</w:t>
      </w:r>
    </w:p>
    <w:p w:rsidR="0063211D" w:rsidRPr="0063211D" w:rsidRDefault="0063211D" w:rsidP="0063211D">
      <w:pPr>
        <w:pStyle w:val="Cuerpo"/>
        <w:rPr>
          <w:rFonts w:ascii="Calibri" w:hAnsi="Calibri" w:cs="Calibri"/>
          <w:sz w:val="28"/>
          <w:szCs w:val="24"/>
        </w:rPr>
      </w:pPr>
      <w:r w:rsidRPr="0063211D">
        <w:rPr>
          <w:rFonts w:ascii="Calibri" w:hAnsi="Calibri" w:cs="Calibri"/>
          <w:sz w:val="28"/>
          <w:szCs w:val="24"/>
        </w:rPr>
        <w:t>Un documento con ‘</w:t>
      </w:r>
      <w:r w:rsidRPr="0063211D">
        <w:rPr>
          <w:rStyle w:val="Ninguno"/>
          <w:rFonts w:ascii="Calibri" w:hAnsi="Calibri" w:cs="Calibri"/>
          <w:sz w:val="28"/>
          <w:szCs w:val="24"/>
          <w:u w:val="single"/>
        </w:rPr>
        <w:t>Mapas genéticos que integren la información molecular con dos fenotípicos para selección asistida</w:t>
      </w:r>
      <w:r w:rsidRPr="0063211D">
        <w:rPr>
          <w:rFonts w:ascii="Calibri" w:hAnsi="Calibri" w:cs="Calibri"/>
          <w:sz w:val="28"/>
          <w:szCs w:val="24"/>
        </w:rPr>
        <w:t>’</w:t>
      </w:r>
    </w:p>
    <w:p w:rsidR="0063211D" w:rsidRPr="0063211D" w:rsidRDefault="0063211D" w:rsidP="0063211D">
      <w:pPr>
        <w:pStyle w:val="Cuerpo"/>
        <w:rPr>
          <w:rFonts w:ascii="Calibri" w:hAnsi="Calibri" w:cs="Calibri"/>
          <w:sz w:val="28"/>
          <w:szCs w:val="24"/>
        </w:rPr>
      </w:pPr>
    </w:p>
    <w:p w:rsidR="0063211D" w:rsidRPr="0063211D" w:rsidRDefault="0063211D" w:rsidP="0063211D">
      <w:pPr>
        <w:pStyle w:val="Cuerpo"/>
        <w:rPr>
          <w:rFonts w:ascii="Calibri" w:hAnsi="Calibri" w:cs="Calibri"/>
          <w:b/>
          <w:bCs/>
          <w:sz w:val="28"/>
          <w:szCs w:val="24"/>
        </w:rPr>
      </w:pPr>
      <w:r w:rsidRPr="0063211D">
        <w:rPr>
          <w:rFonts w:ascii="Calibri" w:hAnsi="Calibri" w:cs="Calibri"/>
          <w:b/>
          <w:bCs/>
          <w:sz w:val="28"/>
          <w:szCs w:val="24"/>
        </w:rPr>
        <w:t>Subtema_4</w:t>
      </w:r>
    </w:p>
    <w:p w:rsidR="0063211D" w:rsidRPr="0063211D" w:rsidRDefault="0063211D" w:rsidP="0063211D">
      <w:pPr>
        <w:pStyle w:val="Cuerpo"/>
        <w:rPr>
          <w:rFonts w:ascii="Calibri" w:hAnsi="Calibri" w:cs="Calibri"/>
          <w:sz w:val="28"/>
          <w:szCs w:val="24"/>
        </w:rPr>
      </w:pPr>
      <w:r w:rsidRPr="0063211D">
        <w:rPr>
          <w:rFonts w:ascii="Calibri" w:hAnsi="Calibri" w:cs="Calibri"/>
          <w:sz w:val="28"/>
          <w:szCs w:val="24"/>
        </w:rPr>
        <w:t>Un artículo que documente la ‘</w:t>
      </w:r>
      <w:r w:rsidRPr="0063211D">
        <w:rPr>
          <w:rStyle w:val="Ninguno"/>
          <w:rFonts w:ascii="Calibri" w:hAnsi="Calibri" w:cs="Calibri"/>
          <w:sz w:val="28"/>
          <w:szCs w:val="24"/>
          <w:u w:val="single"/>
        </w:rPr>
        <w:t>Estabilidad genética en clones propagados asexualmente versus perfiles moleculares con los parentales originales</w:t>
      </w:r>
      <w:r w:rsidRPr="0063211D">
        <w:rPr>
          <w:rFonts w:ascii="Calibri" w:hAnsi="Calibri" w:cs="Calibri"/>
          <w:sz w:val="28"/>
          <w:szCs w:val="24"/>
        </w:rPr>
        <w:t xml:space="preserve">. </w:t>
      </w:r>
    </w:p>
    <w:p w:rsidR="0063211D" w:rsidRPr="0063211D" w:rsidRDefault="0063211D" w:rsidP="0063211D">
      <w:pPr>
        <w:pStyle w:val="Cuerpo"/>
        <w:rPr>
          <w:rFonts w:ascii="Calibri" w:hAnsi="Calibri" w:cs="Calibri"/>
          <w:sz w:val="28"/>
          <w:szCs w:val="24"/>
        </w:rPr>
      </w:pPr>
    </w:p>
    <w:p w:rsidR="0063211D" w:rsidRPr="0063211D" w:rsidRDefault="0063211D" w:rsidP="0063211D">
      <w:pPr>
        <w:pStyle w:val="Cuerpo"/>
        <w:rPr>
          <w:rFonts w:ascii="Calibri" w:hAnsi="Calibri" w:cs="Calibri"/>
          <w:b/>
          <w:bCs/>
          <w:sz w:val="28"/>
          <w:szCs w:val="24"/>
        </w:rPr>
      </w:pPr>
      <w:r w:rsidRPr="0063211D">
        <w:rPr>
          <w:rFonts w:ascii="Calibri" w:hAnsi="Calibri" w:cs="Calibri"/>
          <w:b/>
          <w:bCs/>
          <w:sz w:val="28"/>
          <w:szCs w:val="24"/>
        </w:rPr>
        <w:t>Subtema_5</w:t>
      </w:r>
    </w:p>
    <w:p w:rsidR="0063211D" w:rsidRPr="0063211D" w:rsidRDefault="0063211D" w:rsidP="0063211D">
      <w:pPr>
        <w:pStyle w:val="Cuerpo"/>
        <w:rPr>
          <w:rFonts w:ascii="Calibri" w:hAnsi="Calibri" w:cs="Calibri"/>
          <w:sz w:val="28"/>
          <w:szCs w:val="24"/>
        </w:rPr>
      </w:pPr>
      <w:r w:rsidRPr="0063211D">
        <w:rPr>
          <w:rFonts w:ascii="Calibri" w:hAnsi="Calibri" w:cs="Calibri"/>
          <w:sz w:val="28"/>
          <w:szCs w:val="24"/>
        </w:rPr>
        <w:t>Un documento sobre implementación de ‘</w:t>
      </w:r>
      <w:r w:rsidRPr="0063211D">
        <w:rPr>
          <w:rStyle w:val="Ninguno"/>
          <w:rFonts w:ascii="Calibri" w:hAnsi="Calibri" w:cs="Calibri"/>
          <w:sz w:val="28"/>
          <w:szCs w:val="24"/>
          <w:u w:val="single"/>
        </w:rPr>
        <w:t>Selección asistida con marcadores para acelerar la obtención de líneas elite</w:t>
      </w:r>
      <w:r w:rsidRPr="0063211D">
        <w:rPr>
          <w:rFonts w:ascii="Calibri" w:hAnsi="Calibri" w:cs="Calibri"/>
          <w:sz w:val="28"/>
          <w:szCs w:val="24"/>
        </w:rPr>
        <w:t xml:space="preserve">’ y reducir los costos del MGV convencional.  </w:t>
      </w:r>
    </w:p>
    <w:p w:rsidR="008E78BB" w:rsidRPr="0063211D" w:rsidRDefault="008E78BB">
      <w:pPr>
        <w:rPr>
          <w:sz w:val="24"/>
          <w:lang w:val="es-ES_tradnl"/>
        </w:rPr>
      </w:pPr>
    </w:p>
    <w:sectPr w:rsidR="008E78BB" w:rsidRPr="0063211D" w:rsidSect="0063211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C664E"/>
    <w:multiLevelType w:val="hybridMultilevel"/>
    <w:tmpl w:val="42089EA4"/>
    <w:numStyleLink w:val="Nmero"/>
  </w:abstractNum>
  <w:abstractNum w:abstractNumId="1" w15:restartNumberingAfterBreak="0">
    <w:nsid w:val="60E87ED6"/>
    <w:multiLevelType w:val="hybridMultilevel"/>
    <w:tmpl w:val="42089EA4"/>
    <w:styleLink w:val="Nmero"/>
    <w:lvl w:ilvl="0" w:tplc="781417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C49F4E">
      <w:start w:val="1"/>
      <w:numFmt w:val="decimal"/>
      <w:lvlText w:val="%2."/>
      <w:lvlJc w:val="left"/>
      <w:pPr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942A48">
      <w:start w:val="1"/>
      <w:numFmt w:val="decimal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08767E">
      <w:start w:val="1"/>
      <w:numFmt w:val="decimal"/>
      <w:lvlText w:val="%4.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DCDB22">
      <w:start w:val="1"/>
      <w:numFmt w:val="decimal"/>
      <w:lvlText w:val="%5.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00B2A6">
      <w:start w:val="1"/>
      <w:numFmt w:val="decimal"/>
      <w:lvlText w:val="%6.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BE80B8">
      <w:start w:val="1"/>
      <w:numFmt w:val="decimal"/>
      <w:lvlText w:val="%7.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AC5568">
      <w:start w:val="1"/>
      <w:numFmt w:val="decimal"/>
      <w:lvlText w:val="%8.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7CA8DE">
      <w:start w:val="1"/>
      <w:numFmt w:val="decimal"/>
      <w:lvlText w:val="%9.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92D24EC"/>
    <w:multiLevelType w:val="hybridMultilevel"/>
    <w:tmpl w:val="3A4E4DA4"/>
    <w:styleLink w:val="Letra"/>
    <w:lvl w:ilvl="0" w:tplc="E16C6C78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3E5D18">
      <w:start w:val="1"/>
      <w:numFmt w:val="lowerLetter"/>
      <w:lvlText w:val="%2)"/>
      <w:lvlJc w:val="left"/>
      <w:pPr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B22E06">
      <w:start w:val="1"/>
      <w:numFmt w:val="lowerLetter"/>
      <w:lvlText w:val="%3)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1243DE">
      <w:start w:val="1"/>
      <w:numFmt w:val="lowerLetter"/>
      <w:lvlText w:val="%4)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389B8C">
      <w:start w:val="1"/>
      <w:numFmt w:val="lowerLetter"/>
      <w:lvlText w:val="%5)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36B416">
      <w:start w:val="1"/>
      <w:numFmt w:val="lowerLetter"/>
      <w:lvlText w:val="%6)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62ACD6">
      <w:start w:val="1"/>
      <w:numFmt w:val="lowerLetter"/>
      <w:lvlText w:val="%7)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E8FB94">
      <w:start w:val="1"/>
      <w:numFmt w:val="lowerLetter"/>
      <w:lvlText w:val="%8)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04A240">
      <w:start w:val="1"/>
      <w:numFmt w:val="lowerLetter"/>
      <w:lvlText w:val="%9)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665D2D"/>
    <w:multiLevelType w:val="hybridMultilevel"/>
    <w:tmpl w:val="3A4E4DA4"/>
    <w:numStyleLink w:val="Letra"/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1D"/>
    <w:rsid w:val="0063211D"/>
    <w:rsid w:val="008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BCDE"/>
  <w15:chartTrackingRefBased/>
  <w15:docId w15:val="{379CFB79-4CCE-4AAB-85A1-7C493A01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6321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CO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3211D"/>
  </w:style>
  <w:style w:type="numbering" w:customStyle="1" w:styleId="Nmero">
    <w:name w:val="Número"/>
    <w:rsid w:val="0063211D"/>
    <w:pPr>
      <w:numPr>
        <w:numId w:val="1"/>
      </w:numPr>
    </w:pPr>
  </w:style>
  <w:style w:type="numbering" w:customStyle="1" w:styleId="Letra">
    <w:name w:val="Letra"/>
    <w:rsid w:val="0063211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Montaño</cp:lastModifiedBy>
  <cp:revision>1</cp:revision>
  <dcterms:created xsi:type="dcterms:W3CDTF">2025-11-21T17:16:00Z</dcterms:created>
  <dcterms:modified xsi:type="dcterms:W3CDTF">2025-11-21T17:18:00Z</dcterms:modified>
</cp:coreProperties>
</file>