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D3F" w:rsidRPr="000A3D3F" w:rsidRDefault="000A3D3F" w:rsidP="000A3D3F">
      <w:pPr>
        <w:spacing w:after="0" w:line="240" w:lineRule="auto"/>
        <w:jc w:val="center"/>
        <w:rPr>
          <w:b/>
          <w:sz w:val="28"/>
          <w:lang w:val="en-US"/>
        </w:rPr>
      </w:pPr>
      <w:r w:rsidRPr="000A3D3F">
        <w:rPr>
          <w:b/>
          <w:sz w:val="28"/>
          <w:lang w:val="en-US"/>
        </w:rPr>
        <w:t>Asignatura AT0911 Grupo AT09-JCARDONA</w:t>
      </w:r>
    </w:p>
    <w:p w:rsidR="000A3D3F" w:rsidRPr="000A3D3F" w:rsidRDefault="000A3D3F" w:rsidP="000A3D3F">
      <w:pPr>
        <w:spacing w:after="0" w:line="240" w:lineRule="auto"/>
        <w:jc w:val="center"/>
        <w:rPr>
          <w:b/>
          <w:sz w:val="28"/>
          <w:lang w:val="en-US"/>
        </w:rPr>
      </w:pPr>
      <w:r w:rsidRPr="000A3D3F">
        <w:rPr>
          <w:b/>
          <w:sz w:val="28"/>
          <w:lang w:val="en-US"/>
        </w:rPr>
        <w:t>Seminario II de investigaciones</w:t>
      </w:r>
    </w:p>
    <w:p w:rsidR="000A3D3F" w:rsidRPr="000A3D3F" w:rsidRDefault="000A3D3F" w:rsidP="000A3D3F">
      <w:pPr>
        <w:spacing w:after="0" w:line="240" w:lineRule="auto"/>
        <w:jc w:val="center"/>
        <w:rPr>
          <w:b/>
          <w:sz w:val="28"/>
          <w:lang w:val="en-US"/>
        </w:rPr>
      </w:pPr>
      <w:r w:rsidRPr="000A3D3F">
        <w:rPr>
          <w:b/>
          <w:sz w:val="28"/>
          <w:lang w:val="en-US"/>
        </w:rPr>
        <w:t>Sesión 4 (23 de septiembre de 2026)</w:t>
      </w:r>
    </w:p>
    <w:p w:rsidR="000A3D3F" w:rsidRDefault="000A3D3F" w:rsidP="00F153A4">
      <w:pPr>
        <w:jc w:val="center"/>
        <w:rPr>
          <w:sz w:val="24"/>
          <w:lang w:val="en-US"/>
        </w:rPr>
      </w:pPr>
    </w:p>
    <w:p w:rsidR="000A3D3F" w:rsidRDefault="000A3D3F" w:rsidP="000A3D3F">
      <w:pPr>
        <w:jc w:val="both"/>
        <w:rPr>
          <w:sz w:val="24"/>
        </w:rPr>
      </w:pPr>
      <w:r w:rsidRPr="003972F3">
        <w:rPr>
          <w:b/>
          <w:sz w:val="24"/>
        </w:rPr>
        <w:t>Tema.</w:t>
      </w:r>
      <w:r w:rsidRPr="000A3D3F">
        <w:rPr>
          <w:sz w:val="24"/>
        </w:rPr>
        <w:t xml:space="preserve"> G</w:t>
      </w:r>
      <w:r>
        <w:rPr>
          <w:sz w:val="24"/>
        </w:rPr>
        <w:t>uía para la construcción del ítem 2 (Problema de investigación)</w:t>
      </w:r>
    </w:p>
    <w:p w:rsidR="003972F3" w:rsidRPr="00A92EA6" w:rsidRDefault="003972F3" w:rsidP="00A92EA6">
      <w:pPr>
        <w:rPr>
          <w:b/>
        </w:rPr>
      </w:pPr>
      <w:r w:rsidRPr="00A92EA6">
        <w:rPr>
          <w:b/>
        </w:rPr>
        <w:t>Justificación de la actividad guiada</w:t>
      </w:r>
    </w:p>
    <w:p w:rsidR="003972F3" w:rsidRPr="00A92EA6" w:rsidRDefault="003972F3" w:rsidP="00A92EA6">
      <w:pPr>
        <w:jc w:val="both"/>
        <w:rPr>
          <w:sz w:val="20"/>
        </w:rPr>
      </w:pPr>
      <w:r w:rsidRPr="00A92EA6">
        <w:rPr>
          <w:sz w:val="20"/>
        </w:rPr>
        <w:t xml:space="preserve">La presente actividad guiada tiene como propósito fortalecer las competencias investigativas de los estudiantes del curso Seminario II de Investigaciones (AT0911) mediante la construcción rigurosa del planteamiento del problema de investigación, uno de los componentes fundamentales del anteproyecto de investigación. Esta actividad permite al estudiante identificar una situación problemática real, delimitar su contexto de estudio, reconocer los impactos asociados y establecer un vacío de conocimiento que justifique el desarrollo de una investigación científica. Asimismo, contribuye al refinamiento de la propuesta iniciada en Seminario I, promoviendo el pensamiento crítico, la capacidad de análisis y la formulación lógica de preguntas de investigación coherentes con las líneas de investigación del Programa de Agronomía. La actividad también constituye un insumo esencial para la posterior elaboración de la cadena de valor, los objetivos y la matriz de marco lógico del anteproyecto. </w:t>
      </w:r>
    </w:p>
    <w:p w:rsidR="003972F3" w:rsidRPr="00A92EA6" w:rsidRDefault="003972F3" w:rsidP="00A92EA6">
      <w:pPr>
        <w:rPr>
          <w:b/>
        </w:rPr>
      </w:pPr>
      <w:r w:rsidRPr="00A92EA6">
        <w:rPr>
          <w:b/>
        </w:rPr>
        <w:t>Objetivo general</w:t>
      </w:r>
    </w:p>
    <w:p w:rsidR="003972F3" w:rsidRPr="00A92EA6" w:rsidRDefault="003972F3" w:rsidP="00A92EA6">
      <w:pPr>
        <w:jc w:val="both"/>
      </w:pPr>
      <w:r w:rsidRPr="00A92EA6">
        <w:t xml:space="preserve">Construir y validar el planteamiento del problema de investigación del anteproyecto, identificando de manera clara la situación problemática, el contexto de estudio, las implicaciones del problema y el vacío de conocimiento que fundamenta la investigación. </w:t>
      </w:r>
    </w:p>
    <w:p w:rsidR="003972F3" w:rsidRPr="00A92EA6" w:rsidRDefault="003972F3" w:rsidP="00A92EA6">
      <w:pPr>
        <w:rPr>
          <w:b/>
        </w:rPr>
      </w:pPr>
      <w:r w:rsidRPr="00A92EA6">
        <w:rPr>
          <w:b/>
        </w:rPr>
        <w:t>Objetivos específicos</w:t>
      </w:r>
    </w:p>
    <w:p w:rsidR="003972F3" w:rsidRPr="00A92EA6" w:rsidRDefault="003972F3" w:rsidP="00A92EA6">
      <w:pPr>
        <w:pStyle w:val="Prrafodelista"/>
        <w:numPr>
          <w:ilvl w:val="0"/>
          <w:numId w:val="7"/>
        </w:numPr>
        <w:jc w:val="both"/>
      </w:pPr>
      <w:r w:rsidRPr="00A92EA6">
        <w:t xml:space="preserve">Identificar y describir una situación problemática relacionada con una línea de investigación del Programa de Agronomía. </w:t>
      </w:r>
    </w:p>
    <w:p w:rsidR="003972F3" w:rsidRPr="00A92EA6" w:rsidRDefault="003972F3" w:rsidP="00A92EA6">
      <w:pPr>
        <w:pStyle w:val="Prrafodelista"/>
        <w:numPr>
          <w:ilvl w:val="0"/>
          <w:numId w:val="7"/>
        </w:numPr>
        <w:jc w:val="both"/>
      </w:pPr>
      <w:r w:rsidRPr="00A92EA6">
        <w:t xml:space="preserve">Delimitar el contexto geográfico, productivo, ambiental o social donde se manifiesta el problema de investigación. </w:t>
      </w:r>
    </w:p>
    <w:p w:rsidR="003972F3" w:rsidRPr="00A92EA6" w:rsidRDefault="003972F3" w:rsidP="00A92EA6">
      <w:pPr>
        <w:pStyle w:val="Prrafodelista"/>
        <w:numPr>
          <w:ilvl w:val="0"/>
          <w:numId w:val="7"/>
        </w:numPr>
        <w:jc w:val="both"/>
      </w:pPr>
      <w:r w:rsidRPr="00A92EA6">
        <w:t xml:space="preserve">Analizar las consecuencias e implicaciones derivadas de la problemática identificada. </w:t>
      </w:r>
    </w:p>
    <w:p w:rsidR="003972F3" w:rsidRPr="00A92EA6" w:rsidRDefault="003972F3" w:rsidP="00A92EA6">
      <w:pPr>
        <w:pStyle w:val="Prrafodelista"/>
        <w:numPr>
          <w:ilvl w:val="0"/>
          <w:numId w:val="7"/>
        </w:numPr>
        <w:jc w:val="both"/>
      </w:pPr>
      <w:r w:rsidRPr="00A92EA6">
        <w:t xml:space="preserve">Reconocer el vacío de conocimiento existente que justifica la realización de la investigación. </w:t>
      </w:r>
    </w:p>
    <w:p w:rsidR="003972F3" w:rsidRPr="00A92EA6" w:rsidRDefault="003972F3" w:rsidP="00A92EA6">
      <w:pPr>
        <w:pStyle w:val="Prrafodelista"/>
        <w:numPr>
          <w:ilvl w:val="0"/>
          <w:numId w:val="7"/>
        </w:numPr>
        <w:jc w:val="both"/>
      </w:pPr>
      <w:r w:rsidRPr="00A92EA6">
        <w:t xml:space="preserve">Formular una pregunta de investigación clara, específica, viable y coherente con el problema planteado. </w:t>
      </w:r>
    </w:p>
    <w:p w:rsidR="003972F3" w:rsidRPr="00A92EA6" w:rsidRDefault="003972F3" w:rsidP="00A92EA6">
      <w:pPr>
        <w:pStyle w:val="Prrafodelista"/>
        <w:numPr>
          <w:ilvl w:val="0"/>
          <w:numId w:val="7"/>
        </w:numPr>
        <w:jc w:val="both"/>
      </w:pPr>
      <w:r w:rsidRPr="00A92EA6">
        <w:t xml:space="preserve">Elaborar una primera versión del planteamiento del problema que cumpla con los criterios de calidad establecidos para el curso AT0911. </w:t>
      </w:r>
    </w:p>
    <w:p w:rsidR="003972F3" w:rsidRPr="00A92EA6" w:rsidRDefault="003972F3" w:rsidP="00A92EA6">
      <w:pPr>
        <w:rPr>
          <w:sz w:val="20"/>
        </w:rPr>
      </w:pPr>
      <w:r w:rsidRPr="00A92EA6">
        <w:rPr>
          <w:sz w:val="20"/>
        </w:rPr>
        <w:t xml:space="preserve">Documento de referencia: </w:t>
      </w:r>
      <w:hyperlink r:id="rId5" w:history="1">
        <w:r w:rsidRPr="00A92EA6">
          <w:rPr>
            <w:rStyle w:val="Hipervnculo"/>
            <w:sz w:val="20"/>
          </w:rPr>
          <w:t>Guía para la construcción del ítem 2 (Problema de investigación).docx</w:t>
        </w:r>
      </w:hyperlink>
      <w:r w:rsidRPr="00A92EA6">
        <w:rPr>
          <w:sz w:val="20"/>
        </w:rPr>
        <w:t xml:space="preserve">. </w:t>
      </w:r>
      <w:hyperlink r:id="rId6" w:history="1">
        <w:r w:rsidRPr="00A92EA6">
          <w:rPr>
            <w:rStyle w:val="Hipervnculo"/>
            <w:sz w:val="20"/>
          </w:rPr>
          <w:t>[Guía para...</w:t>
        </w:r>
        <w:proofErr w:type="spellStart"/>
        <w:r w:rsidRPr="00A92EA6">
          <w:rPr>
            <w:rStyle w:val="Hipervnculo"/>
            <w:sz w:val="20"/>
          </w:rPr>
          <w:t>stigación</w:t>
        </w:r>
        <w:proofErr w:type="spellEnd"/>
        <w:r w:rsidRPr="00A92EA6">
          <w:rPr>
            <w:rStyle w:val="Hipervnculo"/>
            <w:sz w:val="20"/>
          </w:rPr>
          <w:t>) | Word]</w:t>
        </w:r>
      </w:hyperlink>
    </w:p>
    <w:p w:rsidR="003972F3" w:rsidRDefault="003972F3" w:rsidP="000A3D3F">
      <w:pPr>
        <w:jc w:val="both"/>
        <w:rPr>
          <w:sz w:val="24"/>
        </w:rPr>
      </w:pPr>
    </w:p>
    <w:p w:rsidR="000A3D3F" w:rsidRPr="000A3D3F" w:rsidRDefault="000A3D3F" w:rsidP="000A3D3F">
      <w:pPr>
        <w:jc w:val="both"/>
        <w:rPr>
          <w:sz w:val="24"/>
        </w:rPr>
      </w:pPr>
    </w:p>
    <w:p w:rsidR="00F153A4" w:rsidRDefault="00F153A4" w:rsidP="00F153A4">
      <w:pPr>
        <w:jc w:val="center"/>
        <w:rPr>
          <w:sz w:val="24"/>
        </w:rPr>
      </w:pPr>
      <w:r>
        <w:rPr>
          <w:sz w:val="24"/>
        </w:rPr>
        <w:t>2. PLANTEAMIENTO DEL PROBLEMA</w:t>
      </w:r>
    </w:p>
    <w:p w:rsidR="00F153A4" w:rsidRPr="00F153A4" w:rsidRDefault="00F153A4" w:rsidP="00F153A4">
      <w:pPr>
        <w:jc w:val="both"/>
        <w:rPr>
          <w:sz w:val="24"/>
        </w:rPr>
      </w:pPr>
      <w:r w:rsidRPr="00F153A4">
        <w:rPr>
          <w:sz w:val="24"/>
        </w:rPr>
        <w:t xml:space="preserve">De acuerdo con el programa de la asignatura Seminario II de Investigaciones (AT0911), uno de los componentes centrales del curso es la construcción y refinamiento de la problemática, el problema de investigación, las preguntas de investigación y la cadena de valor del anteproyecto. </w:t>
      </w:r>
    </w:p>
    <w:p w:rsidR="00F153A4" w:rsidRPr="00F153A4" w:rsidRDefault="00F153A4" w:rsidP="00F153A4">
      <w:pPr>
        <w:rPr>
          <w:b/>
          <w:sz w:val="28"/>
        </w:rPr>
      </w:pPr>
      <w:r w:rsidRPr="00F153A4">
        <w:rPr>
          <w:b/>
          <w:sz w:val="28"/>
        </w:rPr>
        <w:t>Problema de Investigación (AT0911): Estructura recomendada</w:t>
      </w:r>
    </w:p>
    <w:p w:rsidR="00F153A4" w:rsidRPr="00F153A4" w:rsidRDefault="00F153A4" w:rsidP="00F153A4">
      <w:pPr>
        <w:jc w:val="both"/>
        <w:rPr>
          <w:sz w:val="24"/>
        </w:rPr>
      </w:pPr>
      <w:r w:rsidRPr="00F153A4">
        <w:rPr>
          <w:sz w:val="24"/>
        </w:rPr>
        <w:t>Para el Programa de Agronomía, el problema debe responder cuatro preguntas fundamentales:</w:t>
      </w:r>
    </w:p>
    <w:p w:rsidR="00F153A4" w:rsidRPr="00F153A4" w:rsidRDefault="00F153A4" w:rsidP="00F153A4">
      <w:pPr>
        <w:pStyle w:val="Prrafodelista"/>
        <w:numPr>
          <w:ilvl w:val="0"/>
          <w:numId w:val="3"/>
        </w:numPr>
        <w:jc w:val="both"/>
        <w:rPr>
          <w:sz w:val="24"/>
        </w:rPr>
      </w:pPr>
      <w:r w:rsidRPr="00F153A4">
        <w:rPr>
          <w:sz w:val="24"/>
        </w:rPr>
        <w:t>¿Qué está ocurriendo? (situación problemática)</w:t>
      </w:r>
    </w:p>
    <w:p w:rsidR="00F153A4" w:rsidRPr="00F153A4" w:rsidRDefault="00F153A4" w:rsidP="00F153A4">
      <w:pPr>
        <w:pStyle w:val="Prrafodelista"/>
        <w:numPr>
          <w:ilvl w:val="0"/>
          <w:numId w:val="3"/>
        </w:numPr>
        <w:jc w:val="both"/>
        <w:rPr>
          <w:sz w:val="24"/>
        </w:rPr>
      </w:pPr>
      <w:r w:rsidRPr="00F153A4">
        <w:rPr>
          <w:sz w:val="24"/>
        </w:rPr>
        <w:t>¿Dónde ocurre? (contexto geográfico o productivo)</w:t>
      </w:r>
    </w:p>
    <w:p w:rsidR="00F153A4" w:rsidRPr="00F153A4" w:rsidRDefault="00F153A4" w:rsidP="00F153A4">
      <w:pPr>
        <w:pStyle w:val="Prrafodelista"/>
        <w:numPr>
          <w:ilvl w:val="0"/>
          <w:numId w:val="3"/>
        </w:numPr>
        <w:jc w:val="both"/>
        <w:rPr>
          <w:sz w:val="24"/>
        </w:rPr>
      </w:pPr>
      <w:r w:rsidRPr="00F153A4">
        <w:rPr>
          <w:sz w:val="24"/>
        </w:rPr>
        <w:t>¿Por qué es un problema? (impactos técnicos, económicos, ambientales o sociales)</w:t>
      </w:r>
    </w:p>
    <w:p w:rsidR="00F153A4" w:rsidRPr="00F153A4" w:rsidRDefault="00F153A4" w:rsidP="00F153A4">
      <w:pPr>
        <w:pStyle w:val="Prrafodelista"/>
        <w:numPr>
          <w:ilvl w:val="0"/>
          <w:numId w:val="3"/>
        </w:numPr>
        <w:jc w:val="both"/>
        <w:rPr>
          <w:sz w:val="24"/>
        </w:rPr>
      </w:pPr>
      <w:r w:rsidRPr="00F153A4">
        <w:rPr>
          <w:sz w:val="24"/>
        </w:rPr>
        <w:t>¿Qué se desconoce? (vacío de conocimiento que justifica la investigación)</w:t>
      </w:r>
    </w:p>
    <w:p w:rsidR="00F153A4" w:rsidRPr="00F153A4" w:rsidRDefault="00F153A4" w:rsidP="00F153A4">
      <w:pPr>
        <w:rPr>
          <w:b/>
          <w:sz w:val="28"/>
        </w:rPr>
      </w:pPr>
      <w:r w:rsidRPr="00F153A4">
        <w:rPr>
          <w:b/>
          <w:sz w:val="28"/>
        </w:rPr>
        <w:lastRenderedPageBreak/>
        <w:t>Plantilla para estudiantes de AT0911</w:t>
      </w:r>
    </w:p>
    <w:p w:rsidR="00F153A4" w:rsidRPr="000A3D3F" w:rsidRDefault="00F153A4" w:rsidP="00F153A4">
      <w:pPr>
        <w:rPr>
          <w:b/>
          <w:sz w:val="28"/>
        </w:rPr>
      </w:pPr>
      <w:r w:rsidRPr="000A3D3F">
        <w:rPr>
          <w:b/>
          <w:sz w:val="28"/>
        </w:rPr>
        <w:t>Problema de investigación</w:t>
      </w:r>
    </w:p>
    <w:p w:rsidR="00F153A4" w:rsidRPr="000A3D3F" w:rsidRDefault="00F153A4" w:rsidP="00F153A4">
      <w:pPr>
        <w:jc w:val="both"/>
        <w:rPr>
          <w:sz w:val="24"/>
        </w:rPr>
      </w:pPr>
      <w:r w:rsidRPr="000A3D3F">
        <w:rPr>
          <w:sz w:val="24"/>
        </w:rPr>
        <w:t>En [lugar de estudio], el cultivo/sistema/especie [objeto de estudio] presenta [situación problemática]. Esta condición afecta [consecuencias técnicas, económicas, ambientales o sociales]. Aunque existen antecedentes o alternativas relacionadas con [tema], todavía se desconoce [vacío de conocimiento]. La ausencia de esta información limita [toma de decisiones, manejo agronómico, conservación, productividad, sostenibilidad, etc.]. Por lo tanto, se hace necesario desarrollar una investigación que permita generar evidencia científica sobre [tema específico].</w:t>
      </w:r>
    </w:p>
    <w:p w:rsidR="00F153A4" w:rsidRPr="000A3D3F" w:rsidRDefault="00F153A4" w:rsidP="000A3D3F">
      <w:pPr>
        <w:rPr>
          <w:b/>
          <w:sz w:val="28"/>
        </w:rPr>
      </w:pPr>
      <w:r w:rsidRPr="000A3D3F">
        <w:rPr>
          <w:b/>
          <w:sz w:val="28"/>
        </w:rPr>
        <w:t>Ejemplo (nivel esperado en Seminario II)</w:t>
      </w:r>
    </w:p>
    <w:p w:rsidR="00F153A4" w:rsidRPr="000A3D3F" w:rsidRDefault="00F153A4" w:rsidP="000A3D3F">
      <w:pPr>
        <w:jc w:val="both"/>
        <w:rPr>
          <w:sz w:val="24"/>
        </w:rPr>
      </w:pPr>
      <w:r w:rsidRPr="000A3D3F">
        <w:rPr>
          <w:sz w:val="24"/>
        </w:rPr>
        <w:t>El cultivo de copoazú (</w:t>
      </w:r>
      <w:r w:rsidRPr="000A3D3F">
        <w:rPr>
          <w:i/>
          <w:sz w:val="24"/>
        </w:rPr>
        <w:t>Theobroma grandiflorum</w:t>
      </w:r>
      <w:r w:rsidRPr="000A3D3F">
        <w:rPr>
          <w:sz w:val="24"/>
        </w:rPr>
        <w:t>) posee un alto potencial productivo y comercial para las comunidades rurales del Pacífico colombiano. Sin embargo, existe escasa información sobre su comportamiento durante la fase temprana de desarrollo en vivero bajo las condiciones agroclimáticas de Buenaventura. Esta limitación dificulta la definición de prácticas de manejo que permitan optimizar el crecimiento inicial de las plántulas y aumentar la calidad del material vegetal destinado al establecimiento de plantaciones. Aunque se reconoce la importancia económica y ecológica de la especie, se desconocen los factores que influyen en su desempeño durante las primeras etapas de crecimiento. La falta de este conocimiento restringe la generación de recomendaciones técnicas adaptadas a las condiciones locales. Por ello, resulta necesario evaluar el desarrollo temprano de Theobroma grandiflorum en condiciones de vivero en la Universidad del Pacífico.</w:t>
      </w:r>
    </w:p>
    <w:p w:rsidR="000A3D3F" w:rsidRDefault="000A3D3F" w:rsidP="000A3D3F">
      <w:pPr>
        <w:rPr>
          <w:b/>
          <w:sz w:val="28"/>
        </w:rPr>
      </w:pPr>
    </w:p>
    <w:p w:rsidR="00F153A4" w:rsidRPr="000A3D3F" w:rsidRDefault="00F153A4" w:rsidP="000A3D3F">
      <w:pPr>
        <w:rPr>
          <w:b/>
          <w:sz w:val="28"/>
        </w:rPr>
      </w:pPr>
      <w:r w:rsidRPr="000A3D3F">
        <w:rPr>
          <w:b/>
          <w:sz w:val="28"/>
        </w:rPr>
        <w:t>Pregunta de investigación</w:t>
      </w:r>
    </w:p>
    <w:p w:rsidR="00F153A4" w:rsidRPr="000A3D3F" w:rsidRDefault="00F153A4" w:rsidP="000A3D3F">
      <w:pPr>
        <w:jc w:val="both"/>
        <w:rPr>
          <w:sz w:val="24"/>
        </w:rPr>
      </w:pPr>
      <w:r w:rsidRPr="000A3D3F">
        <w:rPr>
          <w:sz w:val="24"/>
        </w:rPr>
        <w:t>¿Cómo es el desarrollo temprano de las plántulas de Theobroma grandiflorum bajo condiciones de vivero en la Universidad del Pacífico?</w:t>
      </w:r>
    </w:p>
    <w:p w:rsidR="00F153A4" w:rsidRPr="000A3D3F" w:rsidRDefault="00F153A4" w:rsidP="000A3D3F">
      <w:pPr>
        <w:rPr>
          <w:b/>
          <w:sz w:val="28"/>
        </w:rPr>
      </w:pPr>
      <w:r w:rsidRPr="000A3D3F">
        <w:rPr>
          <w:b/>
          <w:sz w:val="28"/>
        </w:rPr>
        <w:t>Criterios de calidad (rúbrica AT0911)</w:t>
      </w:r>
    </w:p>
    <w:p w:rsidR="00F153A4" w:rsidRPr="000A3D3F" w:rsidRDefault="00F153A4" w:rsidP="000A3D3F">
      <w:pPr>
        <w:jc w:val="both"/>
        <w:rPr>
          <w:sz w:val="24"/>
        </w:rPr>
      </w:pPr>
      <w:r w:rsidRPr="000A3D3F">
        <w:rPr>
          <w:sz w:val="24"/>
        </w:rPr>
        <w:t>Un problema de investigación bien formulado debe ser:</w:t>
      </w:r>
    </w:p>
    <w:p w:rsidR="00F153A4" w:rsidRPr="000A3D3F" w:rsidRDefault="00F153A4" w:rsidP="000A3D3F">
      <w:pPr>
        <w:pStyle w:val="Prrafodelista"/>
        <w:numPr>
          <w:ilvl w:val="0"/>
          <w:numId w:val="4"/>
        </w:numPr>
        <w:jc w:val="both"/>
        <w:rPr>
          <w:sz w:val="24"/>
        </w:rPr>
      </w:pPr>
      <w:r w:rsidRPr="000A3D3F">
        <w:rPr>
          <w:sz w:val="24"/>
        </w:rPr>
        <w:t>Específico y delimitado.</w:t>
      </w:r>
    </w:p>
    <w:p w:rsidR="00F153A4" w:rsidRPr="000A3D3F" w:rsidRDefault="00F153A4" w:rsidP="000A3D3F">
      <w:pPr>
        <w:pStyle w:val="Prrafodelista"/>
        <w:numPr>
          <w:ilvl w:val="0"/>
          <w:numId w:val="4"/>
        </w:numPr>
        <w:jc w:val="both"/>
        <w:rPr>
          <w:sz w:val="24"/>
        </w:rPr>
      </w:pPr>
      <w:r w:rsidRPr="000A3D3F">
        <w:rPr>
          <w:sz w:val="24"/>
        </w:rPr>
        <w:t>Basado en una situación real observable.</w:t>
      </w:r>
    </w:p>
    <w:p w:rsidR="00F153A4" w:rsidRPr="000A3D3F" w:rsidRDefault="00F153A4" w:rsidP="000A3D3F">
      <w:pPr>
        <w:pStyle w:val="Prrafodelista"/>
        <w:numPr>
          <w:ilvl w:val="0"/>
          <w:numId w:val="4"/>
        </w:numPr>
        <w:jc w:val="both"/>
        <w:rPr>
          <w:sz w:val="24"/>
        </w:rPr>
      </w:pPr>
      <w:r w:rsidRPr="000A3D3F">
        <w:rPr>
          <w:sz w:val="24"/>
        </w:rPr>
        <w:t>Sustentado técnicamente.</w:t>
      </w:r>
    </w:p>
    <w:p w:rsidR="00F153A4" w:rsidRPr="000A3D3F" w:rsidRDefault="00F153A4" w:rsidP="000A3D3F">
      <w:pPr>
        <w:pStyle w:val="Prrafodelista"/>
        <w:numPr>
          <w:ilvl w:val="0"/>
          <w:numId w:val="4"/>
        </w:numPr>
        <w:jc w:val="both"/>
        <w:rPr>
          <w:sz w:val="24"/>
        </w:rPr>
      </w:pPr>
      <w:r w:rsidRPr="000A3D3F">
        <w:rPr>
          <w:sz w:val="24"/>
        </w:rPr>
        <w:t>Relacionado con una línea de investigación del Programa.</w:t>
      </w:r>
    </w:p>
    <w:p w:rsidR="00F153A4" w:rsidRPr="000A3D3F" w:rsidRDefault="00F153A4" w:rsidP="000A3D3F">
      <w:pPr>
        <w:pStyle w:val="Prrafodelista"/>
        <w:numPr>
          <w:ilvl w:val="0"/>
          <w:numId w:val="4"/>
        </w:numPr>
        <w:jc w:val="both"/>
        <w:rPr>
          <w:sz w:val="24"/>
        </w:rPr>
      </w:pPr>
      <w:r w:rsidRPr="000A3D3F">
        <w:rPr>
          <w:sz w:val="24"/>
        </w:rPr>
        <w:t>Evidenciar un vacío de conocimiento.</w:t>
      </w:r>
    </w:p>
    <w:p w:rsidR="00F153A4" w:rsidRPr="000A3D3F" w:rsidRDefault="00F153A4" w:rsidP="000A3D3F">
      <w:pPr>
        <w:pStyle w:val="Prrafodelista"/>
        <w:numPr>
          <w:ilvl w:val="0"/>
          <w:numId w:val="4"/>
        </w:numPr>
        <w:jc w:val="both"/>
        <w:rPr>
          <w:sz w:val="24"/>
        </w:rPr>
      </w:pPr>
      <w:r w:rsidRPr="000A3D3F">
        <w:rPr>
          <w:sz w:val="24"/>
        </w:rPr>
        <w:t xml:space="preserve">Conducir naturalmente a una pregunta de investigación viable. </w:t>
      </w:r>
    </w:p>
    <w:p w:rsidR="002B0EC1" w:rsidRDefault="002B0EC1"/>
    <w:p w:rsidR="002B0EC1" w:rsidRPr="002B0EC1" w:rsidRDefault="002B0EC1" w:rsidP="002B0EC1">
      <w:pPr>
        <w:rPr>
          <w:b/>
          <w:sz w:val="28"/>
        </w:rPr>
      </w:pPr>
      <w:r w:rsidRPr="002B0EC1">
        <w:rPr>
          <w:b/>
          <w:sz w:val="28"/>
        </w:rPr>
        <w:t>Literatura base</w:t>
      </w:r>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t xml:space="preserve">Andrade, G. Q., &amp; Pinto, M. L. A. C. (s. f.). </w:t>
      </w:r>
      <w:r w:rsidRPr="002B0EC1">
        <w:rPr>
          <w:rFonts w:ascii="Segoe UI" w:eastAsia="Times New Roman" w:hAnsi="Segoe UI" w:cs="Segoe UI"/>
          <w:i/>
          <w:iCs/>
          <w:sz w:val="21"/>
          <w:szCs w:val="21"/>
          <w:lang w:eastAsia="es-CO"/>
        </w:rPr>
        <w:t>El anteproyecto</w:t>
      </w:r>
      <w:r w:rsidRPr="002B0EC1">
        <w:rPr>
          <w:rFonts w:ascii="Segoe UI" w:eastAsia="Times New Roman" w:hAnsi="Segoe UI" w:cs="Segoe UI"/>
          <w:sz w:val="21"/>
          <w:szCs w:val="21"/>
          <w:lang w:eastAsia="es-CO"/>
        </w:rPr>
        <w:t>. Material de consulta para formulación de proyectos de investigación.</w:t>
      </w:r>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t xml:space="preserve">Gómez, G. M. (2011). </w:t>
      </w:r>
      <w:r w:rsidRPr="002B0EC1">
        <w:rPr>
          <w:rFonts w:ascii="Segoe UI" w:eastAsia="Times New Roman" w:hAnsi="Segoe UI" w:cs="Segoe UI"/>
          <w:i/>
          <w:iCs/>
          <w:sz w:val="21"/>
          <w:szCs w:val="21"/>
          <w:lang w:eastAsia="es-CO"/>
        </w:rPr>
        <w:t>Metodología de la investigación</w:t>
      </w:r>
      <w:r w:rsidRPr="002B0EC1">
        <w:rPr>
          <w:rFonts w:ascii="Segoe UI" w:eastAsia="Times New Roman" w:hAnsi="Segoe UI" w:cs="Segoe UI"/>
          <w:sz w:val="21"/>
          <w:szCs w:val="21"/>
          <w:lang w:eastAsia="es-CO"/>
        </w:rPr>
        <w:t>. Girardot, Colombia.</w:t>
      </w:r>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lastRenderedPageBreak/>
        <w:t xml:space="preserve">American Psychological Association. (2022). </w:t>
      </w:r>
      <w:r w:rsidRPr="002B0EC1">
        <w:rPr>
          <w:rFonts w:ascii="Segoe UI" w:eastAsia="Times New Roman" w:hAnsi="Segoe UI" w:cs="Segoe UI"/>
          <w:i/>
          <w:iCs/>
          <w:sz w:val="21"/>
          <w:szCs w:val="21"/>
          <w:lang w:eastAsia="es-CO"/>
        </w:rPr>
        <w:t>Manual de publicaciones de la American Psychological Association</w:t>
      </w:r>
      <w:r w:rsidRPr="002B0EC1">
        <w:rPr>
          <w:rFonts w:ascii="Segoe UI" w:eastAsia="Times New Roman" w:hAnsi="Segoe UI" w:cs="Segoe UI"/>
          <w:sz w:val="21"/>
          <w:szCs w:val="21"/>
          <w:lang w:eastAsia="es-CO"/>
        </w:rPr>
        <w:t xml:space="preserve"> (7.ª ed.). Editorial El Manual Moderno. </w:t>
      </w:r>
      <w:hyperlink r:id="rId7" w:history="1">
        <w:r w:rsidRPr="002B0EC1">
          <w:rPr>
            <w:rFonts w:ascii="Segoe UI" w:eastAsia="Times New Roman" w:hAnsi="Segoe UI" w:cs="Segoe UI"/>
            <w:color w:val="464FEB"/>
            <w:sz w:val="21"/>
            <w:szCs w:val="21"/>
            <w:lang w:eastAsia="es-CO"/>
          </w:rPr>
          <w:t xml:space="preserve">[2. </w:t>
        </w:r>
        <w:proofErr w:type="spellStart"/>
        <w:r w:rsidRPr="002B0EC1">
          <w:rPr>
            <w:rFonts w:ascii="Segoe UI" w:eastAsia="Times New Roman" w:hAnsi="Segoe UI" w:cs="Segoe UI"/>
            <w:color w:val="464FEB"/>
            <w:sz w:val="21"/>
            <w:szCs w:val="21"/>
            <w:lang w:eastAsia="es-CO"/>
          </w:rPr>
          <w:t>Program</w:t>
        </w:r>
        <w:proofErr w:type="spellEnd"/>
        <w:r w:rsidRPr="002B0EC1">
          <w:rPr>
            <w:rFonts w:ascii="Segoe UI" w:eastAsia="Times New Roman" w:hAnsi="Segoe UI" w:cs="Segoe UI"/>
            <w:color w:val="464FEB"/>
            <w:sz w:val="21"/>
            <w:szCs w:val="21"/>
            <w:lang w:eastAsia="es-CO"/>
          </w:rPr>
          <w:t>...</w:t>
        </w:r>
        <w:proofErr w:type="spellStart"/>
        <w:r w:rsidRPr="002B0EC1">
          <w:rPr>
            <w:rFonts w:ascii="Segoe UI" w:eastAsia="Times New Roman" w:hAnsi="Segoe UI" w:cs="Segoe UI"/>
            <w:color w:val="464FEB"/>
            <w:sz w:val="21"/>
            <w:szCs w:val="21"/>
            <w:lang w:eastAsia="es-CO"/>
          </w:rPr>
          <w:t>ura</w:t>
        </w:r>
        <w:proofErr w:type="spellEnd"/>
        <w:r w:rsidRPr="002B0EC1">
          <w:rPr>
            <w:rFonts w:ascii="Segoe UI" w:eastAsia="Times New Roman" w:hAnsi="Segoe UI" w:cs="Segoe UI"/>
            <w:color w:val="464FEB"/>
            <w:sz w:val="21"/>
            <w:szCs w:val="21"/>
            <w:lang w:eastAsia="es-CO"/>
          </w:rPr>
          <w:t xml:space="preserve"> 2026-2 | PDF]</w:t>
        </w:r>
      </w:hyperlink>
      <w:r w:rsidRPr="002B0EC1">
        <w:rPr>
          <w:rFonts w:ascii="Segoe UI" w:eastAsia="Times New Roman" w:hAnsi="Segoe UI" w:cs="Segoe UI"/>
          <w:sz w:val="21"/>
          <w:szCs w:val="21"/>
          <w:lang w:eastAsia="es-CO"/>
        </w:rPr>
        <w:t xml:space="preserve">, </w:t>
      </w:r>
      <w:hyperlink r:id="rId8" w:history="1">
        <w:r w:rsidRPr="002B0EC1">
          <w:rPr>
            <w:rFonts w:ascii="Segoe UI" w:eastAsia="Times New Roman" w:hAnsi="Segoe UI" w:cs="Segoe UI"/>
            <w:color w:val="464FEB"/>
            <w:sz w:val="21"/>
            <w:szCs w:val="21"/>
            <w:lang w:eastAsia="es-CO"/>
          </w:rPr>
          <w:t>[3. Silabo 2026-2 | PDF]</w:t>
        </w:r>
      </w:hyperlink>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t xml:space="preserve">Álvarez, A., &amp; Sánchez, E. (2018). </w:t>
      </w:r>
      <w:r w:rsidRPr="002B0EC1">
        <w:rPr>
          <w:rFonts w:ascii="Segoe UI" w:eastAsia="Times New Roman" w:hAnsi="Segoe UI" w:cs="Segoe UI"/>
          <w:i/>
          <w:iCs/>
          <w:sz w:val="21"/>
          <w:szCs w:val="21"/>
          <w:lang w:eastAsia="es-CO"/>
        </w:rPr>
        <w:t>Formulación y evaluación de proyectos agrarios</w:t>
      </w:r>
      <w:r w:rsidRPr="002B0EC1">
        <w:rPr>
          <w:rFonts w:ascii="Segoe UI" w:eastAsia="Times New Roman" w:hAnsi="Segoe UI" w:cs="Segoe UI"/>
          <w:sz w:val="21"/>
          <w:szCs w:val="21"/>
          <w:lang w:eastAsia="es-CO"/>
        </w:rPr>
        <w:t xml:space="preserve">. </w:t>
      </w:r>
      <w:proofErr w:type="spellStart"/>
      <w:r w:rsidRPr="002B0EC1">
        <w:rPr>
          <w:rFonts w:ascii="Segoe UI" w:eastAsia="Times New Roman" w:hAnsi="Segoe UI" w:cs="Segoe UI"/>
          <w:sz w:val="21"/>
          <w:szCs w:val="21"/>
          <w:lang w:eastAsia="es-CO"/>
        </w:rPr>
        <w:t>Ecoe</w:t>
      </w:r>
      <w:proofErr w:type="spellEnd"/>
      <w:r w:rsidRPr="002B0EC1">
        <w:rPr>
          <w:rFonts w:ascii="Segoe UI" w:eastAsia="Times New Roman" w:hAnsi="Segoe UI" w:cs="Segoe UI"/>
          <w:sz w:val="21"/>
          <w:szCs w:val="21"/>
          <w:lang w:eastAsia="es-CO"/>
        </w:rPr>
        <w:t xml:space="preserve"> Ediciones. </w:t>
      </w:r>
      <w:hyperlink r:id="rId9" w:history="1">
        <w:r w:rsidRPr="002B0EC1">
          <w:rPr>
            <w:rFonts w:ascii="Segoe UI" w:eastAsia="Times New Roman" w:hAnsi="Segoe UI" w:cs="Segoe UI"/>
            <w:color w:val="464FEB"/>
            <w:sz w:val="21"/>
            <w:szCs w:val="21"/>
            <w:lang w:eastAsia="es-CO"/>
          </w:rPr>
          <w:t>[3. Silabo 2026-2 | PDF]</w:t>
        </w:r>
      </w:hyperlink>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proofErr w:type="spellStart"/>
      <w:r w:rsidRPr="002B0EC1">
        <w:rPr>
          <w:rFonts w:ascii="Segoe UI" w:eastAsia="Times New Roman" w:hAnsi="Segoe UI" w:cs="Segoe UI"/>
          <w:sz w:val="21"/>
          <w:szCs w:val="21"/>
          <w:lang w:eastAsia="es-CO"/>
        </w:rPr>
        <w:t>Agroproyectos</w:t>
      </w:r>
      <w:proofErr w:type="spellEnd"/>
      <w:r w:rsidRPr="002B0EC1">
        <w:rPr>
          <w:rFonts w:ascii="Segoe UI" w:eastAsia="Times New Roman" w:hAnsi="Segoe UI" w:cs="Segoe UI"/>
          <w:sz w:val="21"/>
          <w:szCs w:val="21"/>
          <w:lang w:eastAsia="es-CO"/>
        </w:rPr>
        <w:t xml:space="preserve">. (s. f.). </w:t>
      </w:r>
      <w:r w:rsidRPr="002B0EC1">
        <w:rPr>
          <w:rFonts w:ascii="Segoe UI" w:eastAsia="Times New Roman" w:hAnsi="Segoe UI" w:cs="Segoe UI"/>
          <w:i/>
          <w:iCs/>
          <w:sz w:val="21"/>
          <w:szCs w:val="21"/>
          <w:lang w:eastAsia="es-CO"/>
        </w:rPr>
        <w:t>Guía para el diseño de proyectos de inversión agrícola</w:t>
      </w:r>
      <w:r w:rsidRPr="002B0EC1">
        <w:rPr>
          <w:rFonts w:ascii="Segoe UI" w:eastAsia="Times New Roman" w:hAnsi="Segoe UI" w:cs="Segoe UI"/>
          <w:sz w:val="21"/>
          <w:szCs w:val="21"/>
          <w:lang w:eastAsia="es-CO"/>
        </w:rPr>
        <w:t xml:space="preserve">. Material técnico de consulta para formulación y evaluación de proyectos. </w:t>
      </w:r>
      <w:hyperlink r:id="rId10" w:history="1">
        <w:r w:rsidRPr="002B0EC1">
          <w:rPr>
            <w:rFonts w:ascii="Segoe UI" w:eastAsia="Times New Roman" w:hAnsi="Segoe UI" w:cs="Segoe UI"/>
            <w:color w:val="464FEB"/>
            <w:sz w:val="21"/>
            <w:szCs w:val="21"/>
            <w:lang w:eastAsia="es-CO"/>
          </w:rPr>
          <w:t>[3. Silabo 2026-2 | PDF]</w:t>
        </w:r>
      </w:hyperlink>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t xml:space="preserve">Comisión Económica para América Latina y el Caribe (CEPAL). (s. f.). </w:t>
      </w:r>
      <w:r w:rsidRPr="002B0EC1">
        <w:rPr>
          <w:rFonts w:ascii="Segoe UI" w:eastAsia="Times New Roman" w:hAnsi="Segoe UI" w:cs="Segoe UI"/>
          <w:i/>
          <w:iCs/>
          <w:sz w:val="21"/>
          <w:szCs w:val="21"/>
          <w:lang w:eastAsia="es-CO"/>
        </w:rPr>
        <w:t>Serie lecturas sobre proyectos agrícolas: Formulación, evaluación y administración de proyectos de desarrollo rural</w:t>
      </w:r>
      <w:r w:rsidRPr="002B0EC1">
        <w:rPr>
          <w:rFonts w:ascii="Segoe UI" w:eastAsia="Times New Roman" w:hAnsi="Segoe UI" w:cs="Segoe UI"/>
          <w:sz w:val="21"/>
          <w:szCs w:val="21"/>
          <w:lang w:eastAsia="es-CO"/>
        </w:rPr>
        <w:t xml:space="preserve">. CEPAL. </w:t>
      </w:r>
      <w:hyperlink r:id="rId11" w:history="1">
        <w:r w:rsidRPr="002B0EC1">
          <w:rPr>
            <w:rFonts w:ascii="Segoe UI" w:eastAsia="Times New Roman" w:hAnsi="Segoe UI" w:cs="Segoe UI"/>
            <w:color w:val="464FEB"/>
            <w:sz w:val="21"/>
            <w:szCs w:val="21"/>
            <w:lang w:eastAsia="es-CO"/>
          </w:rPr>
          <w:t>[3. Silabo 2026-2 | PDF]</w:t>
        </w:r>
      </w:hyperlink>
    </w:p>
    <w:p w:rsidR="002B0EC1" w:rsidRPr="002B0EC1" w:rsidRDefault="002B0EC1" w:rsidP="002B0EC1">
      <w:pPr>
        <w:rPr>
          <w:b/>
          <w:sz w:val="28"/>
        </w:rPr>
      </w:pPr>
      <w:r w:rsidRPr="002B0EC1">
        <w:rPr>
          <w:b/>
          <w:sz w:val="28"/>
        </w:rPr>
        <w:t>Bibliografía específica para la actividad</w:t>
      </w:r>
    </w:p>
    <w:p w:rsidR="002B0EC1" w:rsidRPr="002B0EC1" w:rsidRDefault="002B0EC1" w:rsidP="002B0EC1">
      <w:pPr>
        <w:spacing w:before="100" w:beforeAutospacing="1" w:after="100" w:afterAutospacing="1" w:line="300" w:lineRule="atLeast"/>
        <w:rPr>
          <w:rFonts w:ascii="Segoe UI" w:eastAsia="Times New Roman" w:hAnsi="Segoe UI" w:cs="Segoe UI"/>
          <w:sz w:val="21"/>
          <w:szCs w:val="21"/>
          <w:lang w:eastAsia="es-CO"/>
        </w:rPr>
      </w:pPr>
      <w:r w:rsidRPr="002B0EC1">
        <w:rPr>
          <w:rFonts w:ascii="Segoe UI" w:eastAsia="Times New Roman" w:hAnsi="Segoe UI" w:cs="Segoe UI"/>
          <w:sz w:val="21"/>
          <w:szCs w:val="21"/>
          <w:lang w:eastAsia="es-CO"/>
        </w:rPr>
        <w:t>&lt;Cardona Mont</w:t>
      </w:r>
      <w:r>
        <w:rPr>
          <w:rFonts w:ascii="Segoe UI" w:eastAsia="Times New Roman" w:hAnsi="Segoe UI" w:cs="Segoe UI"/>
          <w:sz w:val="21"/>
          <w:szCs w:val="21"/>
          <w:lang w:eastAsia="es-CO"/>
        </w:rPr>
        <w:t>oya</w:t>
      </w:r>
      <w:r w:rsidRPr="002B0EC1">
        <w:rPr>
          <w:rFonts w:ascii="Segoe UI" w:eastAsia="Times New Roman" w:hAnsi="Segoe UI" w:cs="Segoe UI"/>
          <w:sz w:val="21"/>
          <w:szCs w:val="21"/>
          <w:lang w:eastAsia="es-CO"/>
        </w:rPr>
        <w:t xml:space="preserve">, José Omar&gt;. (2026). Guía para la construcción del ítem 2 (Problema de investigación). Curso AT0911 Seminario II de Investigaciones, Programa de Agronomía, Universidad del Pacífico. Material de trabajo no publicado. </w:t>
      </w:r>
      <w:hyperlink r:id="rId12" w:history="1">
        <w:r w:rsidRPr="002B0EC1">
          <w:rPr>
            <w:rFonts w:ascii="Segoe UI" w:eastAsia="Times New Roman" w:hAnsi="Segoe UI" w:cs="Segoe UI"/>
            <w:color w:val="464FEB"/>
            <w:sz w:val="21"/>
            <w:szCs w:val="21"/>
            <w:lang w:eastAsia="es-CO"/>
          </w:rPr>
          <w:t>[Guía para...</w:t>
        </w:r>
        <w:proofErr w:type="spellStart"/>
        <w:r w:rsidRPr="002B0EC1">
          <w:rPr>
            <w:rFonts w:ascii="Segoe UI" w:eastAsia="Times New Roman" w:hAnsi="Segoe UI" w:cs="Segoe UI"/>
            <w:color w:val="464FEB"/>
            <w:sz w:val="21"/>
            <w:szCs w:val="21"/>
            <w:lang w:eastAsia="es-CO"/>
          </w:rPr>
          <w:t>stigación</w:t>
        </w:r>
        <w:proofErr w:type="spellEnd"/>
        <w:r w:rsidRPr="002B0EC1">
          <w:rPr>
            <w:rFonts w:ascii="Segoe UI" w:eastAsia="Times New Roman" w:hAnsi="Segoe UI" w:cs="Segoe UI"/>
            <w:color w:val="464FEB"/>
            <w:sz w:val="21"/>
            <w:szCs w:val="21"/>
            <w:lang w:eastAsia="es-CO"/>
          </w:rPr>
          <w:t>) | Word]</w:t>
        </w:r>
      </w:hyperlink>
    </w:p>
    <w:p w:rsidR="002B0EC1" w:rsidRPr="00063D65" w:rsidRDefault="002B0EC1" w:rsidP="00063D65">
      <w:pPr>
        <w:rPr>
          <w:b/>
          <w:sz w:val="28"/>
        </w:rPr>
      </w:pPr>
      <w:r w:rsidRPr="00063D65">
        <w:rPr>
          <w:b/>
          <w:sz w:val="28"/>
        </w:rPr>
        <w:t xml:space="preserve">Referencia sugerida en </w:t>
      </w:r>
      <w:r w:rsidR="00063D65" w:rsidRPr="00063D65">
        <w:rPr>
          <w:b/>
          <w:sz w:val="28"/>
        </w:rPr>
        <w:t>la plataforma</w:t>
      </w:r>
      <w:r w:rsidRPr="00063D65">
        <w:rPr>
          <w:b/>
          <w:sz w:val="28"/>
        </w:rPr>
        <w:t xml:space="preserve"> AVA</w:t>
      </w:r>
      <w:r w:rsidR="00063D65" w:rsidRPr="00063D65">
        <w:rPr>
          <w:b/>
          <w:sz w:val="28"/>
        </w:rPr>
        <w:t xml:space="preserve"> del curso</w:t>
      </w:r>
    </w:p>
    <w:p w:rsidR="002B0EC1" w:rsidRPr="002B0EC1" w:rsidRDefault="002B0EC1" w:rsidP="002B0EC1">
      <w:r w:rsidRPr="002B0EC1">
        <w:t>Lectura obligatoria</w:t>
      </w:r>
      <w:r>
        <w:t xml:space="preserve">: </w:t>
      </w:r>
      <w:r w:rsidRPr="002B0EC1">
        <w:t xml:space="preserve">Guía para la construcción del ítem 2 (Problema de investigación). </w:t>
      </w:r>
      <w:hyperlink r:id="rId13" w:history="1">
        <w:r w:rsidRPr="002B0EC1">
          <w:rPr>
            <w:rStyle w:val="Hipervnculo"/>
          </w:rPr>
          <w:t>[Guía para...</w:t>
        </w:r>
        <w:proofErr w:type="spellStart"/>
        <w:r w:rsidRPr="002B0EC1">
          <w:rPr>
            <w:rStyle w:val="Hipervnculo"/>
          </w:rPr>
          <w:t>stigación</w:t>
        </w:r>
        <w:proofErr w:type="spellEnd"/>
        <w:r w:rsidRPr="002B0EC1">
          <w:rPr>
            <w:rStyle w:val="Hipervnculo"/>
          </w:rPr>
          <w:t>) | Word]</w:t>
        </w:r>
      </w:hyperlink>
    </w:p>
    <w:p w:rsidR="002B0EC1" w:rsidRPr="002B0EC1" w:rsidRDefault="002B0EC1" w:rsidP="002B0EC1">
      <w:r w:rsidRPr="002B0EC1">
        <w:t>Lecturas complementa</w:t>
      </w:r>
      <w:bookmarkStart w:id="0" w:name="_GoBack"/>
      <w:bookmarkEnd w:id="0"/>
      <w:r w:rsidRPr="002B0EC1">
        <w:t>rias</w:t>
      </w:r>
    </w:p>
    <w:p w:rsidR="002B0EC1" w:rsidRPr="002B0EC1" w:rsidRDefault="002B0EC1" w:rsidP="002B0EC1">
      <w:pPr>
        <w:pStyle w:val="Prrafodelista"/>
        <w:numPr>
          <w:ilvl w:val="0"/>
          <w:numId w:val="11"/>
        </w:numPr>
      </w:pPr>
      <w:r w:rsidRPr="002B0EC1">
        <w:t>Andrade y Pinto, El anteproyecto.</w:t>
      </w:r>
    </w:p>
    <w:p w:rsidR="002B0EC1" w:rsidRPr="002B0EC1" w:rsidRDefault="002B0EC1" w:rsidP="002B0EC1">
      <w:pPr>
        <w:pStyle w:val="Prrafodelista"/>
        <w:numPr>
          <w:ilvl w:val="0"/>
          <w:numId w:val="11"/>
        </w:numPr>
      </w:pPr>
      <w:r w:rsidRPr="002B0EC1">
        <w:t>Gómez (2011), Metodología de la investigación.</w:t>
      </w:r>
    </w:p>
    <w:p w:rsidR="002B0EC1" w:rsidRPr="002B0EC1" w:rsidRDefault="002B0EC1" w:rsidP="002B0EC1">
      <w:pPr>
        <w:pStyle w:val="Prrafodelista"/>
        <w:numPr>
          <w:ilvl w:val="0"/>
          <w:numId w:val="11"/>
        </w:numPr>
      </w:pPr>
      <w:r w:rsidRPr="002B0EC1">
        <w:t>APA (2022), Manual de publicaciones (7.ª ed.).</w:t>
      </w:r>
    </w:p>
    <w:p w:rsidR="002B0EC1" w:rsidRPr="002B0EC1" w:rsidRDefault="002B0EC1" w:rsidP="002B0EC1">
      <w:pPr>
        <w:pStyle w:val="Prrafodelista"/>
        <w:numPr>
          <w:ilvl w:val="0"/>
          <w:numId w:val="11"/>
        </w:numPr>
      </w:pPr>
      <w:r w:rsidRPr="002B0EC1">
        <w:t xml:space="preserve">Álvarez y Sánchez, Formulación y evaluación de proyectos agrarios. </w:t>
      </w:r>
      <w:hyperlink r:id="rId14" w:history="1">
        <w:r w:rsidRPr="002B0EC1">
          <w:rPr>
            <w:rStyle w:val="Hipervnculo"/>
          </w:rPr>
          <w:t xml:space="preserve">[2. </w:t>
        </w:r>
        <w:proofErr w:type="spellStart"/>
        <w:r w:rsidRPr="002B0EC1">
          <w:rPr>
            <w:rStyle w:val="Hipervnculo"/>
          </w:rPr>
          <w:t>Program</w:t>
        </w:r>
        <w:proofErr w:type="spellEnd"/>
        <w:r w:rsidRPr="002B0EC1">
          <w:rPr>
            <w:rStyle w:val="Hipervnculo"/>
          </w:rPr>
          <w:t>...</w:t>
        </w:r>
        <w:proofErr w:type="spellStart"/>
        <w:r w:rsidRPr="002B0EC1">
          <w:rPr>
            <w:rStyle w:val="Hipervnculo"/>
          </w:rPr>
          <w:t>ura</w:t>
        </w:r>
        <w:proofErr w:type="spellEnd"/>
        <w:r w:rsidRPr="002B0EC1">
          <w:rPr>
            <w:rStyle w:val="Hipervnculo"/>
          </w:rPr>
          <w:t xml:space="preserve"> 2026-2 | PDF]</w:t>
        </w:r>
      </w:hyperlink>
      <w:r w:rsidRPr="002B0EC1">
        <w:t xml:space="preserve">, </w:t>
      </w:r>
      <w:hyperlink r:id="rId15" w:history="1">
        <w:r w:rsidRPr="002B0EC1">
          <w:rPr>
            <w:rStyle w:val="Hipervnculo"/>
          </w:rPr>
          <w:t>[3. Silabo 2026-2 | PDF]</w:t>
        </w:r>
      </w:hyperlink>
    </w:p>
    <w:p w:rsidR="002B0EC1" w:rsidRDefault="002B0EC1"/>
    <w:p w:rsidR="002B0EC1" w:rsidRDefault="002B0EC1"/>
    <w:sectPr w:rsidR="002B0EC1" w:rsidSect="00F153A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AD1549"/>
    <w:multiLevelType w:val="multilevel"/>
    <w:tmpl w:val="6D48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FC1B55"/>
    <w:multiLevelType w:val="hybridMultilevel"/>
    <w:tmpl w:val="AA72527A"/>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EA12C1B"/>
    <w:multiLevelType w:val="hybridMultilevel"/>
    <w:tmpl w:val="972E322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FF24501"/>
    <w:multiLevelType w:val="multilevel"/>
    <w:tmpl w:val="005A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6A15E1"/>
    <w:multiLevelType w:val="hybridMultilevel"/>
    <w:tmpl w:val="FE2EF7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D1F2B17"/>
    <w:multiLevelType w:val="hybridMultilevel"/>
    <w:tmpl w:val="825C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D671138"/>
    <w:multiLevelType w:val="hybridMultilevel"/>
    <w:tmpl w:val="92426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F0E6A31"/>
    <w:multiLevelType w:val="multilevel"/>
    <w:tmpl w:val="58A8B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D378A0"/>
    <w:multiLevelType w:val="multilevel"/>
    <w:tmpl w:val="E8E67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455623"/>
    <w:multiLevelType w:val="multilevel"/>
    <w:tmpl w:val="AC62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9D08B6"/>
    <w:multiLevelType w:val="hybridMultilevel"/>
    <w:tmpl w:val="CF267E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6"/>
  </w:num>
  <w:num w:numId="5">
    <w:abstractNumId w:val="8"/>
  </w:num>
  <w:num w:numId="6">
    <w:abstractNumId w:val="5"/>
  </w:num>
  <w:num w:numId="7">
    <w:abstractNumId w:val="1"/>
  </w:num>
  <w:num w:numId="8">
    <w:abstractNumId w:val="9"/>
  </w:num>
  <w:num w:numId="9">
    <w:abstractNumId w:val="3"/>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3A4"/>
    <w:rsid w:val="00063D65"/>
    <w:rsid w:val="000A3D3F"/>
    <w:rsid w:val="002B0EC1"/>
    <w:rsid w:val="00367E64"/>
    <w:rsid w:val="003972F3"/>
    <w:rsid w:val="00A92EA6"/>
    <w:rsid w:val="00F153A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9A3AB"/>
  <w15:chartTrackingRefBased/>
  <w15:docId w15:val="{0BBC9AFB-4F45-431D-92FC-D02EC7AA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ar"/>
    <w:uiPriority w:val="9"/>
    <w:qFormat/>
    <w:rsid w:val="00F153A4"/>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153A4"/>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unhideWhenUsed/>
    <w:rsid w:val="00F153A4"/>
    <w:rPr>
      <w:strike w:val="0"/>
      <w:dstrike w:val="0"/>
      <w:color w:val="464FEB"/>
      <w:u w:val="none"/>
      <w:effect w:val="none"/>
    </w:rPr>
  </w:style>
  <w:style w:type="paragraph" w:styleId="NormalWeb">
    <w:name w:val="Normal (Web)"/>
    <w:basedOn w:val="Normal"/>
    <w:uiPriority w:val="99"/>
    <w:semiHidden/>
    <w:unhideWhenUsed/>
    <w:rsid w:val="00F153A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F153A4"/>
    <w:rPr>
      <w:b/>
      <w:bCs/>
    </w:rPr>
  </w:style>
  <w:style w:type="character" w:styleId="nfasis">
    <w:name w:val="Emphasis"/>
    <w:basedOn w:val="Fuentedeprrafopredeter"/>
    <w:uiPriority w:val="20"/>
    <w:qFormat/>
    <w:rsid w:val="00F153A4"/>
    <w:rPr>
      <w:i/>
      <w:iCs/>
    </w:rPr>
  </w:style>
  <w:style w:type="paragraph" w:styleId="Prrafodelista">
    <w:name w:val="List Paragraph"/>
    <w:basedOn w:val="Normal"/>
    <w:uiPriority w:val="34"/>
    <w:qFormat/>
    <w:rsid w:val="00F153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042514">
      <w:bodyDiv w:val="1"/>
      <w:marLeft w:val="0"/>
      <w:marRight w:val="0"/>
      <w:marTop w:val="0"/>
      <w:marBottom w:val="0"/>
      <w:divBdr>
        <w:top w:val="none" w:sz="0" w:space="0" w:color="auto"/>
        <w:left w:val="none" w:sz="0" w:space="0" w:color="auto"/>
        <w:bottom w:val="none" w:sz="0" w:space="0" w:color="auto"/>
        <w:right w:val="none" w:sz="0" w:space="0" w:color="auto"/>
      </w:divBdr>
      <w:divsChild>
        <w:div w:id="1860657351">
          <w:marLeft w:val="0"/>
          <w:marRight w:val="0"/>
          <w:marTop w:val="0"/>
          <w:marBottom w:val="0"/>
          <w:divBdr>
            <w:top w:val="none" w:sz="0" w:space="0" w:color="auto"/>
            <w:left w:val="none" w:sz="0" w:space="0" w:color="auto"/>
            <w:bottom w:val="none" w:sz="0" w:space="0" w:color="auto"/>
            <w:right w:val="none" w:sz="0" w:space="0" w:color="auto"/>
          </w:divBdr>
          <w:divsChild>
            <w:div w:id="120514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90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423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0275306">
      <w:bodyDiv w:val="1"/>
      <w:marLeft w:val="0"/>
      <w:marRight w:val="0"/>
      <w:marTop w:val="0"/>
      <w:marBottom w:val="0"/>
      <w:divBdr>
        <w:top w:val="none" w:sz="0" w:space="0" w:color="auto"/>
        <w:left w:val="none" w:sz="0" w:space="0" w:color="auto"/>
        <w:bottom w:val="none" w:sz="0" w:space="0" w:color="auto"/>
        <w:right w:val="none" w:sz="0" w:space="0" w:color="auto"/>
      </w:divBdr>
      <w:divsChild>
        <w:div w:id="1979725169">
          <w:marLeft w:val="0"/>
          <w:marRight w:val="0"/>
          <w:marTop w:val="0"/>
          <w:marBottom w:val="0"/>
          <w:divBdr>
            <w:top w:val="none" w:sz="0" w:space="0" w:color="auto"/>
            <w:left w:val="none" w:sz="0" w:space="0" w:color="auto"/>
            <w:bottom w:val="none" w:sz="0" w:space="0" w:color="auto"/>
            <w:right w:val="none" w:sz="0" w:space="0" w:color="auto"/>
          </w:divBdr>
        </w:div>
      </w:divsChild>
    </w:div>
    <w:div w:id="1993437922">
      <w:bodyDiv w:val="1"/>
      <w:marLeft w:val="0"/>
      <w:marRight w:val="0"/>
      <w:marTop w:val="0"/>
      <w:marBottom w:val="0"/>
      <w:divBdr>
        <w:top w:val="none" w:sz="0" w:space="0" w:color="auto"/>
        <w:left w:val="none" w:sz="0" w:space="0" w:color="auto"/>
        <w:bottom w:val="none" w:sz="0" w:space="0" w:color="auto"/>
        <w:right w:val="none" w:sz="0" w:space="0" w:color="auto"/>
      </w:divBdr>
      <w:divsChild>
        <w:div w:id="778069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pacificoeduco-my.sharepoint.com/personal/jocardona_unipacifico_edu_co/Documents/Archivos%20de%20Microsoft%c2%a0Copilot%20Chat/3.%20Silabo%202026-2.pdf?web=1" TargetMode="External"/><Relationship Id="rId13" Type="http://schemas.openxmlformats.org/officeDocument/2006/relationships/hyperlink" Target="https://unipacificoeduco-my.sharepoint.com/personal/jocardona_unipacifico_edu_co/_layouts/15/Doc.aspx?sourcedoc=%7BEDA103D7-FAA1-4E9B-94AD-6876839E7248%7D&amp;file=Gu%C3%ADa%20para%20la%20construcci%C3%B3n%20del%20%C3%ADtem%202%20(Problema%20de%20investigaci%C3%B3n).docx&amp;action=default&amp;mobileredirect=true" TargetMode="External"/><Relationship Id="rId3" Type="http://schemas.openxmlformats.org/officeDocument/2006/relationships/settings" Target="settings.xml"/><Relationship Id="rId7" Type="http://schemas.openxmlformats.org/officeDocument/2006/relationships/hyperlink" Target="https://unipacificoeduco-my.sharepoint.com/personal/jocardona_unipacifico_edu_co/Documents/Archivos%20de%20Microsoft%c2%a0Copilot%20Chat/2.%20Programa%20de%20la%20asignatura%202026-2.pdf?web=1" TargetMode="External"/><Relationship Id="rId12" Type="http://schemas.openxmlformats.org/officeDocument/2006/relationships/hyperlink" Target="https://unipacificoeduco-my.sharepoint.com/personal/jocardona_unipacifico_edu_co/_layouts/15/Doc.aspx?sourcedoc=%7BEDA103D7-FAA1-4E9B-94AD-6876839E7248%7D&amp;file=Gu%C3%ADa%20para%20la%20construcci%C3%B3n%20del%20%C3%ADtem%202%20(Problema%20de%20investigaci%C3%B3n).docx&amp;action=default&amp;mobileredirect=tru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nipacificoeduco-my.sharepoint.com/personal/jocardona_unipacifico_edu_co/_layouts/15/Doc.aspx?sourcedoc=%7BEDA103D7-FAA1-4E9B-94AD-6876839E7248%7D&amp;file=Gu%C3%ADa%20para%20la%20construcci%C3%B3n%20del%20%C3%ADtem%202%20(Problema%20de%20investigaci%C3%B3n).docx&amp;action=default&amp;mobileredirect=true" TargetMode="External"/><Relationship Id="rId11" Type="http://schemas.openxmlformats.org/officeDocument/2006/relationships/hyperlink" Target="https://unipacificoeduco-my.sharepoint.com/personal/jocardona_unipacifico_edu_co/Documents/Archivos%20de%20Microsoft%c2%a0Copilot%20Chat/3.%20Silabo%202026-2.pdf?web=1" TargetMode="External"/><Relationship Id="rId5" Type="http://schemas.openxmlformats.org/officeDocument/2006/relationships/hyperlink" Target="https://unipacificoeduco-my.sharepoint.com/personal/jocardona_unipacifico_edu_co/_layouts/15/Doc.aspx?sourcedoc=%7BEDA103D7-FAA1-4E9B-94AD-6876839E7248%7D&amp;file=Gu%C3%ADa%20para%20la%20construcci%C3%B3n%20del%20%C3%ADtem%202%20%28Problema%20de%20investigaci%C3%B3n%29.docx&amp;action=default&amp;mobileredirect=true&amp;EntityRepresentationId=9aff4e2a-d247-4209-8802-f48d05a2d7db" TargetMode="External"/><Relationship Id="rId15" Type="http://schemas.openxmlformats.org/officeDocument/2006/relationships/hyperlink" Target="https://unipacificoeduco-my.sharepoint.com/personal/jocardona_unipacifico_edu_co/Documents/Archivos%20de%20Microsoft%c2%a0Copilot%20Chat/3.%20Silabo%202026-2.pdf?web=1" TargetMode="External"/><Relationship Id="rId10" Type="http://schemas.openxmlformats.org/officeDocument/2006/relationships/hyperlink" Target="https://unipacificoeduco-my.sharepoint.com/personal/jocardona_unipacifico_edu_co/Documents/Archivos%20de%20Microsoft%c2%a0Copilot%20Chat/3.%20Silabo%202026-2.pdf?web=1" TargetMode="External"/><Relationship Id="rId4" Type="http://schemas.openxmlformats.org/officeDocument/2006/relationships/webSettings" Target="webSettings.xml"/><Relationship Id="rId9" Type="http://schemas.openxmlformats.org/officeDocument/2006/relationships/hyperlink" Target="https://unipacificoeduco-my.sharepoint.com/personal/jocardona_unipacifico_edu_co/Documents/Archivos%20de%20Microsoft%c2%a0Copilot%20Chat/3.%20Silabo%202026-2.pdf?web=1" TargetMode="External"/><Relationship Id="rId14" Type="http://schemas.openxmlformats.org/officeDocument/2006/relationships/hyperlink" Target="https://unipacificoeduco-my.sharepoint.com/personal/jocardona_unipacifico_edu_co/Documents/Archivos%20de%20Microsoft%c2%a0Copilot%20Chat/2.%20Programa%20de%20la%20asignatura%202026-2.pdf?web=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1465</Words>
  <Characters>8061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Omar Cardona Montaño</dc:creator>
  <cp:keywords/>
  <dc:description/>
  <cp:lastModifiedBy>Jose Omar Cardona Montaño</cp:lastModifiedBy>
  <cp:revision>3</cp:revision>
  <dcterms:created xsi:type="dcterms:W3CDTF">2026-09-20T13:43:00Z</dcterms:created>
  <dcterms:modified xsi:type="dcterms:W3CDTF">2026-09-20T14:15:00Z</dcterms:modified>
</cp:coreProperties>
</file>