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72FEE" w14:textId="77777777" w:rsidR="00CC27C7" w:rsidRPr="00CC27C7" w:rsidRDefault="00CC27C7" w:rsidP="00CC27C7">
      <w:pPr>
        <w:spacing w:after="0" w:line="240" w:lineRule="auto"/>
        <w:jc w:val="center"/>
        <w:rPr>
          <w:b/>
        </w:rPr>
      </w:pPr>
      <w:r w:rsidRPr="00CC27C7">
        <w:rPr>
          <w:b/>
        </w:rPr>
        <w:t>AT0607 - Mejoramiento Genético Vegetal</w:t>
      </w:r>
    </w:p>
    <w:p w14:paraId="30668F6F" w14:textId="77777777" w:rsidR="00CC27C7" w:rsidRPr="00CC27C7" w:rsidRDefault="00CC27C7" w:rsidP="00CC27C7">
      <w:pPr>
        <w:spacing w:after="0" w:line="240" w:lineRule="auto"/>
        <w:jc w:val="center"/>
        <w:rPr>
          <w:b/>
        </w:rPr>
      </w:pPr>
      <w:r w:rsidRPr="00CC27C7">
        <w:rPr>
          <w:b/>
        </w:rPr>
        <w:t>III Seminario-Taller: Macromicetos del Pacífico: Ciencia, Conectividad Ecológica y Conservación</w:t>
      </w:r>
    </w:p>
    <w:p w14:paraId="69996439" w14:textId="77777777" w:rsidR="00CC27C7" w:rsidRDefault="00CC27C7" w:rsidP="00CC27C7">
      <w:pPr>
        <w:spacing w:after="0" w:line="240" w:lineRule="auto"/>
      </w:pPr>
    </w:p>
    <w:p w14:paraId="3CA6C2D0" w14:textId="77777777" w:rsidR="00CC27C7" w:rsidRPr="00CC27C7" w:rsidRDefault="00CC27C7" w:rsidP="00CC27C7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Cs w:val="21"/>
          <w:lang w:eastAsia="es-CO"/>
        </w:rPr>
      </w:pPr>
      <w:r w:rsidRPr="00CC27C7">
        <w:rPr>
          <w:rFonts w:cstheme="minorHAnsi"/>
          <w:sz w:val="20"/>
          <w:szCs w:val="18"/>
        </w:rPr>
        <w:t xml:space="preserve">La asistencia al seminario reemplaza la sesión de clase y constituye una actividad evaluable del curso. El evento fue concebido como un espacio de formación científica, ecológica y territorial, destacando el papel de los macromicetos en los ecosistemas del Pacífico colombiano. </w:t>
      </w:r>
      <w:r w:rsidRPr="00CC27C7">
        <w:rPr>
          <w:rFonts w:eastAsia="Times New Roman" w:cstheme="minorHAnsi"/>
          <w:sz w:val="20"/>
          <w:szCs w:val="18"/>
          <w:lang w:eastAsia="es-CO"/>
        </w:rPr>
        <w:t xml:space="preserve">Este cuestionario está diseñado para estudiantes de </w:t>
      </w:r>
      <w:r w:rsidRPr="00CC27C7">
        <w:rPr>
          <w:rFonts w:eastAsia="Times New Roman" w:cstheme="minorHAnsi"/>
          <w:b/>
          <w:bCs/>
          <w:sz w:val="20"/>
          <w:szCs w:val="18"/>
          <w:lang w:eastAsia="es-CO"/>
        </w:rPr>
        <w:t>Agronomía</w:t>
      </w:r>
      <w:r w:rsidRPr="00CC27C7">
        <w:rPr>
          <w:rFonts w:eastAsia="Times New Roman" w:cstheme="minorHAnsi"/>
          <w:sz w:val="20"/>
          <w:szCs w:val="18"/>
          <w:lang w:eastAsia="es-CO"/>
        </w:rPr>
        <w:t>, enfatizando el papel de los macromicetos en la fertilidad del suelo, la sostenibilidad productiva, las interacciones planta-hongo, la biotecnología agrícola y la conservación de ecosistemas estratégicos del Pacífico colombiano</w:t>
      </w:r>
      <w:r w:rsidRPr="00CC27C7">
        <w:rPr>
          <w:rFonts w:ascii="Segoe UI" w:eastAsia="Times New Roman" w:hAnsi="Segoe UI" w:cs="Segoe UI"/>
          <w:szCs w:val="21"/>
          <w:lang w:eastAsia="es-CO"/>
        </w:rPr>
        <w:t xml:space="preserve">. </w:t>
      </w:r>
    </w:p>
    <w:p w14:paraId="648C72D0" w14:textId="77777777" w:rsidR="00CC27C7" w:rsidRPr="00CC27C7" w:rsidRDefault="00CC27C7" w:rsidP="00CC27C7">
      <w:pPr>
        <w:spacing w:after="0" w:line="240" w:lineRule="auto"/>
        <w:jc w:val="both"/>
        <w:rPr>
          <w:sz w:val="20"/>
        </w:rPr>
      </w:pPr>
    </w:p>
    <w:p w14:paraId="7B1D79D0" w14:textId="40329BED" w:rsidR="00CC27C7" w:rsidRPr="00531777" w:rsidRDefault="00CC27C7" w:rsidP="00CC27C7">
      <w:pPr>
        <w:spacing w:after="0" w:line="240" w:lineRule="auto"/>
        <w:jc w:val="both"/>
        <w:rPr>
          <w:b/>
          <w:sz w:val="21"/>
          <w:szCs w:val="21"/>
          <w:lang w:eastAsia="es-CO"/>
        </w:rPr>
      </w:pPr>
      <w:r w:rsidRPr="00CC27C7">
        <w:rPr>
          <w:sz w:val="20"/>
        </w:rPr>
        <w:t>Valor total: 100 puntos</w:t>
      </w:r>
      <w:r w:rsidR="00531777">
        <w:rPr>
          <w:sz w:val="20"/>
        </w:rPr>
        <w:t xml:space="preserve">. </w:t>
      </w:r>
      <w:r w:rsidR="00531777">
        <w:rPr>
          <w:b/>
          <w:sz w:val="20"/>
        </w:rPr>
        <w:t>Resalte la respuesta como se muestra en la pregunta 1 sección 1</w:t>
      </w:r>
    </w:p>
    <w:p w14:paraId="34D7221D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1D3906E2">
          <v:rect id="_x0000_i1025" style="width:0;height:1.5pt" o:hralign="center" o:hrstd="t" o:hr="t" fillcolor="#a0a0a0" stroked="f"/>
        </w:pict>
      </w:r>
    </w:p>
    <w:p w14:paraId="3C448E9F" w14:textId="77777777" w:rsidR="00CC27C7" w:rsidRPr="00CC27C7" w:rsidRDefault="00CC27C7" w:rsidP="00CC27C7">
      <w:pPr>
        <w:jc w:val="center"/>
        <w:rPr>
          <w:b/>
        </w:rPr>
      </w:pPr>
      <w:r w:rsidRPr="00CC27C7">
        <w:rPr>
          <w:b/>
        </w:rPr>
        <w:t>Sección I. Selección múltiple (4 puntos cada una)</w:t>
      </w:r>
    </w:p>
    <w:p w14:paraId="2D204CAB" w14:textId="77777777" w:rsidR="00CC27C7" w:rsidRPr="00CC27C7" w:rsidRDefault="00CC27C7" w:rsidP="00CC27C7">
      <w:r w:rsidRPr="00CC27C7">
        <w:t>1.</w:t>
      </w:r>
      <w:r>
        <w:t xml:space="preserve"> </w:t>
      </w:r>
      <w:r w:rsidRPr="00CC27C7">
        <w:t>Los macromicetos contribuyen a la fertilidad del suelo principalmente mediante:</w:t>
      </w:r>
    </w:p>
    <w:p w14:paraId="4B2A0CF8" w14:textId="77777777" w:rsidR="00CC27C7" w:rsidRPr="00CC27C7" w:rsidRDefault="00CC27C7" w:rsidP="00CC27C7">
      <w:r w:rsidRPr="00CC27C7">
        <w:t>a) La fijación directa de nitrógeno atmosférico.</w:t>
      </w:r>
      <w:r w:rsidRPr="00CC27C7">
        <w:br/>
      </w:r>
      <w:r w:rsidRPr="00531777">
        <w:rPr>
          <w:highlight w:val="green"/>
        </w:rPr>
        <w:t>b) La descomposición de residuos orgánicos y reciclaje de nutrientes.</w:t>
      </w:r>
      <w:r w:rsidRPr="00CC27C7">
        <w:br/>
        <w:t>c) La producción de semillas forestales.</w:t>
      </w:r>
      <w:r w:rsidRPr="00CC27C7">
        <w:br/>
        <w:t>d) La regulación de la radiación solar.</w:t>
      </w:r>
    </w:p>
    <w:p w14:paraId="27405F8F" w14:textId="27DBD248" w:rsidR="00CC27C7" w:rsidRPr="00CC27C7" w:rsidRDefault="00CC27C7" w:rsidP="00CC27C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6B9EC624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2FC9BD41">
          <v:rect id="_x0000_i1026" style="width:0;height:1.5pt" o:hralign="center" o:hrstd="t" o:hr="t" fillcolor="#a0a0a0" stroked="f"/>
        </w:pict>
      </w:r>
    </w:p>
    <w:p w14:paraId="45244113" w14:textId="77777777" w:rsidR="00CC27C7" w:rsidRPr="00CC27C7" w:rsidRDefault="00CC27C7" w:rsidP="00CC27C7">
      <w:r w:rsidRPr="00CC27C7">
        <w:t>2.</w:t>
      </w:r>
      <w:r>
        <w:t xml:space="preserve"> </w:t>
      </w:r>
      <w:r w:rsidRPr="00CC27C7">
        <w:t>Desde la perspectiva agronómica, las asociaciones micorrícicas son importantes porque:</w:t>
      </w:r>
    </w:p>
    <w:p w14:paraId="4EB794F9" w14:textId="4315B2C9" w:rsidR="00CC27C7" w:rsidRPr="00CC27C7" w:rsidRDefault="00CC27C7" w:rsidP="00531777">
      <w:r w:rsidRPr="00CC27C7">
        <w:t>a) Reducen completamente la necesidad de fertilización.</w:t>
      </w:r>
      <w:r w:rsidRPr="00CC27C7">
        <w:br/>
        <w:t>b) Favorecen la absorción de agua y nutrientes por las plantas.</w:t>
      </w:r>
      <w:r w:rsidRPr="00CC27C7">
        <w:br/>
        <w:t>c) Eliminan todos los patógenos del suelo.</w:t>
      </w:r>
      <w:r w:rsidRPr="00CC27C7">
        <w:br/>
        <w:t>d) Aumentan la temperatura edáfica.</w:t>
      </w:r>
    </w:p>
    <w:p w14:paraId="73DAFABB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696E4672">
          <v:rect id="_x0000_i1027" style="width:0;height:1.5pt" o:hralign="center" o:hrstd="t" o:hr="t" fillcolor="#a0a0a0" stroked="f"/>
        </w:pict>
      </w:r>
    </w:p>
    <w:p w14:paraId="32D1D5D0" w14:textId="77777777" w:rsidR="00CC27C7" w:rsidRPr="00CC27C7" w:rsidRDefault="00CC27C7" w:rsidP="00CC27C7">
      <w:r w:rsidRPr="00CC27C7">
        <w:t>3.</w:t>
      </w:r>
      <w:r>
        <w:t xml:space="preserve"> </w:t>
      </w:r>
      <w:r w:rsidRPr="00CC27C7">
        <w:t>La diversidad de macromicetos puede utilizarse como indicador de:</w:t>
      </w:r>
    </w:p>
    <w:p w14:paraId="3FBF44BE" w14:textId="76A84204" w:rsidR="00CC27C7" w:rsidRPr="00CC27C7" w:rsidRDefault="00CC27C7" w:rsidP="00531777">
      <w:r w:rsidRPr="00CC27C7">
        <w:t>a) Calidad ecológica de los ecosistemas.</w:t>
      </w:r>
      <w:r w:rsidRPr="00CC27C7">
        <w:br/>
        <w:t>b) Precio de los productos agrícolas.</w:t>
      </w:r>
      <w:r w:rsidRPr="00CC27C7">
        <w:br/>
        <w:t>c) Textura del suelo exclusivamente.</w:t>
      </w:r>
      <w:r w:rsidRPr="00CC27C7">
        <w:br/>
        <w:t>d) Edad de los árboles.</w:t>
      </w:r>
    </w:p>
    <w:p w14:paraId="27BD1600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46916977">
          <v:rect id="_x0000_i1028" style="width:0;height:1.5pt" o:hralign="center" o:hrstd="t" o:hr="t" fillcolor="#a0a0a0" stroked="f"/>
        </w:pict>
      </w:r>
    </w:p>
    <w:p w14:paraId="1C01C3D6" w14:textId="77777777" w:rsidR="00CC27C7" w:rsidRPr="00CC27C7" w:rsidRDefault="00CC27C7" w:rsidP="00CC27C7">
      <w:r w:rsidRPr="00CC27C7">
        <w:t>4.</w:t>
      </w:r>
      <w:r>
        <w:t xml:space="preserve"> </w:t>
      </w:r>
      <w:r w:rsidRPr="00CC27C7">
        <w:t>Una pérdida significativa de hongos descomponedores podría generar:</w:t>
      </w:r>
    </w:p>
    <w:p w14:paraId="68994EE0" w14:textId="0B94323D" w:rsidR="00CC27C7" w:rsidRPr="00CC27C7" w:rsidRDefault="00CC27C7" w:rsidP="00531777">
      <w:r w:rsidRPr="00CC27C7">
        <w:t>a) Mayor reciclaje de nutrientes.</w:t>
      </w:r>
      <w:r w:rsidRPr="00CC27C7">
        <w:br/>
        <w:t>b) Acumulación de materia orgánica y menor disponibilidad de nutrientes.</w:t>
      </w:r>
      <w:r w:rsidRPr="00CC27C7">
        <w:br/>
        <w:t>c) Incremento de la fotosíntesis.</w:t>
      </w:r>
      <w:r w:rsidRPr="00CC27C7">
        <w:br/>
        <w:t>d) Mayor producción de semillas.</w:t>
      </w:r>
    </w:p>
    <w:p w14:paraId="5C73C4A9" w14:textId="77777777" w:rsid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5387E334">
          <v:rect id="_x0000_i1029" style="width:0;height:1.5pt" o:hralign="center" o:hrstd="t" o:hr="t" fillcolor="#a0a0a0" stroked="f"/>
        </w:pict>
      </w:r>
    </w:p>
    <w:p w14:paraId="604C66B4" w14:textId="77777777" w:rsid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6E0CE307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7F6E6300" w14:textId="77777777" w:rsidR="00CC27C7" w:rsidRPr="00CC27C7" w:rsidRDefault="00CC27C7" w:rsidP="00CC27C7">
      <w:r w:rsidRPr="00CC27C7">
        <w:t>5.</w:t>
      </w:r>
      <w:r>
        <w:t xml:space="preserve"> </w:t>
      </w:r>
      <w:r w:rsidRPr="00CC27C7">
        <w:t>¿Cuál de las siguientes aplicaciones tiene relación directa con la Agronomía?</w:t>
      </w:r>
    </w:p>
    <w:p w14:paraId="48D8E0B9" w14:textId="77777777" w:rsidR="00CC27C7" w:rsidRPr="00CC27C7" w:rsidRDefault="00CC27C7" w:rsidP="00CC27C7">
      <w:r w:rsidRPr="00CC27C7">
        <w:lastRenderedPageBreak/>
        <w:t>a) Producción de bioinsumos agrícolas derivados de hongos.</w:t>
      </w:r>
      <w:r w:rsidRPr="00CC27C7">
        <w:br/>
        <w:t>b) Producción exclusiva de materiales metálicos.</w:t>
      </w:r>
      <w:r w:rsidRPr="00CC27C7">
        <w:br/>
        <w:t>c) Fabricación de plásticos sintéticos.</w:t>
      </w:r>
      <w:r w:rsidRPr="00CC27C7">
        <w:br/>
        <w:t>d) Elaboración de combustibles fósiles.</w:t>
      </w:r>
    </w:p>
    <w:p w14:paraId="4331FE6F" w14:textId="26F1CF0E" w:rsidR="00CC27C7" w:rsidRPr="00CC27C7" w:rsidRDefault="00CC27C7" w:rsidP="00CC27C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6FFAD15F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1F242E17">
          <v:rect id="_x0000_i1030" style="width:0;height:1.5pt" o:hralign="center" o:hrstd="t" o:hr="t" fillcolor="#a0a0a0" stroked="f"/>
        </w:pict>
      </w:r>
    </w:p>
    <w:p w14:paraId="043F1CAE" w14:textId="77777777" w:rsidR="00CC27C7" w:rsidRDefault="00CC27C7" w:rsidP="00CC27C7">
      <w:pPr>
        <w:jc w:val="center"/>
        <w:rPr>
          <w:b/>
        </w:rPr>
      </w:pPr>
      <w:r w:rsidRPr="00CC27C7">
        <w:rPr>
          <w:b/>
        </w:rPr>
        <w:t>Sección II. Aplicación de conceptos agronómicos (10 puntos cada una)</w:t>
      </w:r>
    </w:p>
    <w:p w14:paraId="043BF9BC" w14:textId="77777777" w:rsidR="00CC27C7" w:rsidRPr="00CC27C7" w:rsidRDefault="00CC27C7" w:rsidP="00CC27C7">
      <w:pPr>
        <w:jc w:val="center"/>
        <w:rPr>
          <w:b/>
        </w:rPr>
      </w:pPr>
    </w:p>
    <w:p w14:paraId="0BE84F75" w14:textId="77777777" w:rsidR="00CC27C7" w:rsidRDefault="00CC27C7" w:rsidP="00CC27C7">
      <w:r w:rsidRPr="00CC27C7">
        <w:t>6.</w:t>
      </w:r>
      <w:r>
        <w:t xml:space="preserve"> </w:t>
      </w:r>
      <w:r w:rsidRPr="00CC27C7">
        <w:t>Explique cómo los macromicetos participan en el ciclo de nutrientes de un sistema agrícola o forestal.</w:t>
      </w:r>
    </w:p>
    <w:p w14:paraId="6A3CEAC8" w14:textId="77777777" w:rsidR="00CC27C7" w:rsidRPr="00CC27C7" w:rsidRDefault="00CC27C7" w:rsidP="00CC27C7"/>
    <w:p w14:paraId="3E07EC19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4A08E6EC">
          <v:rect id="_x0000_i1031" style="width:0;height:1.5pt" o:hralign="center" o:hrstd="t" o:hr="t" fillcolor="#a0a0a0" stroked="f"/>
        </w:pict>
      </w:r>
    </w:p>
    <w:p w14:paraId="50F95512" w14:textId="77777777" w:rsidR="00CC27C7" w:rsidRDefault="00CC27C7" w:rsidP="00CC27C7">
      <w:r w:rsidRPr="00CC27C7">
        <w:t>7.</w:t>
      </w:r>
      <w:r>
        <w:t xml:space="preserve"> </w:t>
      </w:r>
      <w:r w:rsidRPr="00CC27C7">
        <w:t>Describa dos beneficios que podría aportar la conservación de los macromicetos a la sostenibilidad de los sistemas productivos del Pacífico colombiano.</w:t>
      </w:r>
    </w:p>
    <w:p w14:paraId="08417327" w14:textId="77777777" w:rsidR="00CC27C7" w:rsidRPr="00CC27C7" w:rsidRDefault="00CC27C7" w:rsidP="00CC27C7"/>
    <w:p w14:paraId="51EB49F4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528FB8E9">
          <v:rect id="_x0000_i1032" style="width:0;height:1.5pt" o:hralign="center" o:hrstd="t" o:hr="t" fillcolor="#a0a0a0" stroked="f"/>
        </w:pict>
      </w:r>
    </w:p>
    <w:p w14:paraId="4A80E49D" w14:textId="77777777" w:rsidR="00CC27C7" w:rsidRDefault="00CC27C7" w:rsidP="00CC27C7">
      <w:r w:rsidRPr="00CC27C7">
        <w:t>8.</w:t>
      </w:r>
      <w:r>
        <w:t xml:space="preserve"> </w:t>
      </w:r>
      <w:r w:rsidRPr="00CC27C7">
        <w:t>Mencione y explique una posible aplicación biotecnológica de los hongos que pueda contribuir a la agricultura sostenible.</w:t>
      </w:r>
    </w:p>
    <w:p w14:paraId="4DCF461B" w14:textId="77777777" w:rsidR="00CC27C7" w:rsidRPr="00CC27C7" w:rsidRDefault="00CC27C7" w:rsidP="00CC27C7"/>
    <w:p w14:paraId="23C1694E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6EB59FED">
          <v:rect id="_x0000_i1033" style="width:0;height:1.5pt" o:hralign="center" o:hrstd="t" o:hr="t" fillcolor="#a0a0a0" stroked="f"/>
        </w:pict>
      </w:r>
    </w:p>
    <w:p w14:paraId="4DF1939A" w14:textId="77777777" w:rsidR="00CC27C7" w:rsidRPr="00CC27C7" w:rsidRDefault="00CC27C7" w:rsidP="00CC27C7">
      <w:pPr>
        <w:jc w:val="center"/>
        <w:rPr>
          <w:b/>
        </w:rPr>
      </w:pPr>
      <w:r w:rsidRPr="00CC27C7">
        <w:rPr>
          <w:b/>
        </w:rPr>
        <w:t>Sección III. Análisis y reflexión profesional (15 puntos cada una)</w:t>
      </w:r>
    </w:p>
    <w:p w14:paraId="47B8529C" w14:textId="77777777" w:rsidR="00CC27C7" w:rsidRDefault="00CC27C7" w:rsidP="00CC27C7"/>
    <w:p w14:paraId="05461872" w14:textId="77777777" w:rsidR="00CC27C7" w:rsidRPr="00CC27C7" w:rsidRDefault="00CC27C7" w:rsidP="00CC27C7">
      <w:r w:rsidRPr="00CC27C7">
        <w:t>9.Como futuro ingeniero agrónomo, ¿de qué manera podría incorporar el conocimiento de la biodiversidad fúngica en programas de manejo sostenible de cultivos en el Pacífico colombiano?</w:t>
      </w:r>
    </w:p>
    <w:p w14:paraId="6D2484DC" w14:textId="77777777" w:rsidR="00CC27C7" w:rsidRDefault="00CC27C7" w:rsidP="00CC27C7">
      <w:pPr>
        <w:rPr>
          <w:i/>
          <w:iCs/>
          <w:sz w:val="21"/>
          <w:szCs w:val="21"/>
          <w:lang w:eastAsia="es-CO"/>
        </w:rPr>
      </w:pPr>
      <w:r w:rsidRPr="00CC27C7">
        <w:t>Respuesta mínima sugerida: 150 palabras</w:t>
      </w:r>
      <w:r w:rsidRPr="00CC27C7">
        <w:rPr>
          <w:i/>
          <w:iCs/>
          <w:sz w:val="21"/>
          <w:szCs w:val="21"/>
          <w:lang w:eastAsia="es-CO"/>
        </w:rPr>
        <w:t>.</w:t>
      </w:r>
    </w:p>
    <w:p w14:paraId="2D09D5A6" w14:textId="77777777" w:rsidR="00CC27C7" w:rsidRPr="00CC27C7" w:rsidRDefault="00CC27C7" w:rsidP="00CC27C7">
      <w:pPr>
        <w:rPr>
          <w:sz w:val="21"/>
          <w:szCs w:val="21"/>
          <w:lang w:eastAsia="es-CO"/>
        </w:rPr>
      </w:pPr>
    </w:p>
    <w:p w14:paraId="6D56002B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48C54CC5">
          <v:rect id="_x0000_i1034" style="width:0;height:1.5pt" o:hralign="center" o:hrstd="t" o:hr="t" fillcolor="#a0a0a0" stroked="f"/>
        </w:pict>
      </w:r>
    </w:p>
    <w:p w14:paraId="17515AAC" w14:textId="77777777" w:rsidR="00CC27C7" w:rsidRPr="00CC27C7" w:rsidRDefault="00CC27C7" w:rsidP="00CC27C7">
      <w:r w:rsidRPr="00CC27C7">
        <w:t>10.</w:t>
      </w:r>
      <w:r>
        <w:t xml:space="preserve"> </w:t>
      </w:r>
      <w:r w:rsidRPr="00CC27C7">
        <w:t>Los macromicetos fueron presentados como organismos clave para la conectividad ecológica y la conservación territorial. Analice la importancia de esta afirmación para la seguridad alimentaria, la sostenibilidad agrícola y la adaptación al cambio climático en la región Pacífica.</w:t>
      </w:r>
    </w:p>
    <w:p w14:paraId="27104570" w14:textId="77777777" w:rsidR="00CC27C7" w:rsidRPr="00CC27C7" w:rsidRDefault="00CC27C7" w:rsidP="00CC27C7">
      <w:r w:rsidRPr="00CC27C7">
        <w:t>Respuesta mínima sugerida: 200 palabras.</w:t>
      </w:r>
    </w:p>
    <w:p w14:paraId="3644A212" w14:textId="77777777" w:rsid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CC27C7">
        <w:rPr>
          <w:rFonts w:ascii="Segoe UI" w:eastAsia="Times New Roman" w:hAnsi="Segoe UI" w:cs="Segoe UI"/>
          <w:sz w:val="21"/>
          <w:szCs w:val="21"/>
          <w:lang w:eastAsia="es-CO"/>
        </w:rPr>
        <w:pict w14:anchorId="541EFD34">
          <v:rect id="_x0000_i1035" style="width:0;height:1.5pt" o:hralign="center" o:hrstd="t" o:hr="t" fillcolor="#a0a0a0" stroked="f"/>
        </w:pict>
      </w:r>
    </w:p>
    <w:p w14:paraId="020A51DA" w14:textId="77777777" w:rsid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60F2CC58" w14:textId="25A10ACE" w:rsid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2E283596" w14:textId="579C9089" w:rsidR="00531777" w:rsidRDefault="0053177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2C61B7D4" w14:textId="3BD6149C" w:rsidR="00531777" w:rsidRDefault="0053177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1EE18149" w14:textId="4C29947A" w:rsidR="00531777" w:rsidRDefault="0053177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7231E6AE" w14:textId="77777777" w:rsidR="00531777" w:rsidRDefault="0053177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bookmarkStart w:id="0" w:name="_GoBack"/>
      <w:bookmarkEnd w:id="0"/>
    </w:p>
    <w:p w14:paraId="5D9635FE" w14:textId="77777777" w:rsid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66A242F0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79EEE014" w14:textId="77777777" w:rsidR="00CC27C7" w:rsidRPr="00CC27C7" w:rsidRDefault="00CC27C7" w:rsidP="00CC27C7">
      <w:r w:rsidRPr="00CC27C7">
        <w:t>Sección IV. Evidencia de asistencia (17 puntos)</w:t>
      </w:r>
    </w:p>
    <w:p w14:paraId="5C1758DF" w14:textId="77777777" w:rsidR="00CC27C7" w:rsidRPr="00CC27C7" w:rsidRDefault="00CC27C7" w:rsidP="00CC27C7">
      <w:r w:rsidRPr="00CC27C7">
        <w:t>11.</w:t>
      </w:r>
    </w:p>
    <w:p w14:paraId="06B95BBA" w14:textId="77777777" w:rsidR="00CC27C7" w:rsidRPr="00CC27C7" w:rsidRDefault="00CC27C7" w:rsidP="00CC27C7">
      <w:r w:rsidRPr="00CC27C7">
        <w:t>Indique:</w:t>
      </w:r>
    </w:p>
    <w:p w14:paraId="10009397" w14:textId="77777777" w:rsidR="00CC27C7" w:rsidRPr="00CC27C7" w:rsidRDefault="00CC27C7" w:rsidP="00CC27C7">
      <w:pPr>
        <w:pStyle w:val="Prrafodelista"/>
        <w:numPr>
          <w:ilvl w:val="0"/>
          <w:numId w:val="2"/>
        </w:numPr>
      </w:pPr>
      <w:r w:rsidRPr="00CC27C7">
        <w:t>Nombre de la conferencia o actividad que más le impactó.</w:t>
      </w:r>
    </w:p>
    <w:p w14:paraId="012AB0FF" w14:textId="77777777" w:rsidR="00CC27C7" w:rsidRPr="00CC27C7" w:rsidRDefault="00CC27C7" w:rsidP="00CC27C7">
      <w:pPr>
        <w:pStyle w:val="Prrafodelista"/>
        <w:numPr>
          <w:ilvl w:val="0"/>
          <w:numId w:val="2"/>
        </w:numPr>
      </w:pPr>
      <w:r w:rsidRPr="00CC27C7">
        <w:t>Nombre del conferencista o facilitador.</w:t>
      </w:r>
    </w:p>
    <w:p w14:paraId="5DD4CF65" w14:textId="77777777" w:rsidR="00CC27C7" w:rsidRPr="00CC27C7" w:rsidRDefault="00CC27C7" w:rsidP="00CC27C7">
      <w:pPr>
        <w:pStyle w:val="Prrafodelista"/>
        <w:numPr>
          <w:ilvl w:val="0"/>
          <w:numId w:val="2"/>
        </w:numPr>
      </w:pPr>
      <w:r w:rsidRPr="00CC27C7">
        <w:t>Tres aprendizajes relevantes obtenidos.</w:t>
      </w:r>
    </w:p>
    <w:p w14:paraId="48254EB4" w14:textId="77777777" w:rsidR="00CC27C7" w:rsidRPr="00CC27C7" w:rsidRDefault="00CC27C7" w:rsidP="00CC27C7">
      <w:pPr>
        <w:pStyle w:val="Prrafodelista"/>
        <w:numPr>
          <w:ilvl w:val="0"/>
          <w:numId w:val="2"/>
        </w:numPr>
        <w:rPr>
          <w:sz w:val="21"/>
          <w:szCs w:val="21"/>
          <w:lang w:eastAsia="es-CO"/>
        </w:rPr>
      </w:pPr>
      <w:r w:rsidRPr="00CC27C7">
        <w:t>Una fotografía o evidencia de participación en el evento</w:t>
      </w:r>
      <w:r w:rsidRPr="00CC27C7">
        <w:rPr>
          <w:sz w:val="21"/>
          <w:szCs w:val="21"/>
          <w:lang w:eastAsia="es-CO"/>
        </w:rPr>
        <w:t>.</w:t>
      </w:r>
    </w:p>
    <w:p w14:paraId="5A491BBE" w14:textId="77777777" w:rsidR="00CC27C7" w:rsidRPr="00CC27C7" w:rsidRDefault="00CC27C7" w:rsidP="00CC27C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41BA2562" w14:textId="77777777" w:rsidR="00CC27C7" w:rsidRDefault="00CC27C7"/>
    <w:sectPr w:rsidR="00CC27C7" w:rsidSect="00CC27C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64FC0"/>
    <w:multiLevelType w:val="multilevel"/>
    <w:tmpl w:val="82461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743BD"/>
    <w:multiLevelType w:val="hybridMultilevel"/>
    <w:tmpl w:val="DD825374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C7"/>
    <w:rsid w:val="00531777"/>
    <w:rsid w:val="00CC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2E1"/>
  <w15:chartTrackingRefBased/>
  <w15:docId w15:val="{A776DE17-1AF6-48ED-9F6A-C2DED1EC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C27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CC27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CC27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27C7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C27C7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C27C7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Hipervnculo">
    <w:name w:val="Hyperlink"/>
    <w:basedOn w:val="Fuentedeprrafopredeter"/>
    <w:uiPriority w:val="99"/>
    <w:unhideWhenUsed/>
    <w:rsid w:val="00CC27C7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CC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CC27C7"/>
    <w:rPr>
      <w:b/>
      <w:bCs/>
    </w:rPr>
  </w:style>
  <w:style w:type="character" w:styleId="nfasis">
    <w:name w:val="Emphasis"/>
    <w:basedOn w:val="Fuentedeprrafopredeter"/>
    <w:uiPriority w:val="20"/>
    <w:qFormat/>
    <w:rsid w:val="00CC27C7"/>
    <w:rPr>
      <w:i/>
      <w:iCs/>
    </w:rPr>
  </w:style>
  <w:style w:type="paragraph" w:styleId="Prrafodelista">
    <w:name w:val="List Paragraph"/>
    <w:basedOn w:val="Normal"/>
    <w:uiPriority w:val="34"/>
    <w:qFormat/>
    <w:rsid w:val="00CC2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Montoya</dc:creator>
  <cp:keywords/>
  <dc:description/>
  <cp:lastModifiedBy>Jose Omar Cardona Montoya</cp:lastModifiedBy>
  <cp:revision>2</cp:revision>
  <dcterms:created xsi:type="dcterms:W3CDTF">2026-11-05T12:11:00Z</dcterms:created>
  <dcterms:modified xsi:type="dcterms:W3CDTF">2026-11-05T12:11:00Z</dcterms:modified>
</cp:coreProperties>
</file>