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83EC" w14:textId="40E58EDE" w:rsidR="00B32080" w:rsidRPr="00BE46C9" w:rsidRDefault="00CF09B3" w:rsidP="00B320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9. Quintero Torres Adrián Andrés</w:t>
      </w:r>
    </w:p>
    <w:bookmarkEnd w:id="0"/>
    <w:p w14:paraId="7BFDE4C0" w14:textId="693E0BFD" w:rsidR="00B32080" w:rsidRPr="00BE46C9" w:rsidRDefault="00B32080" w:rsidP="00B320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46C9">
        <w:rPr>
          <w:rFonts w:cstheme="minorHAnsi"/>
          <w:b/>
          <w:sz w:val="24"/>
          <w:szCs w:val="24"/>
        </w:rPr>
        <w:t>202</w:t>
      </w:r>
      <w:r w:rsidR="00CF09B3">
        <w:rPr>
          <w:rFonts w:cstheme="minorHAnsi"/>
          <w:b/>
          <w:sz w:val="24"/>
          <w:szCs w:val="24"/>
        </w:rPr>
        <w:t>5</w:t>
      </w:r>
      <w:r w:rsidRPr="00BE46C9">
        <w:rPr>
          <w:rFonts w:cstheme="minorHAnsi"/>
          <w:b/>
          <w:sz w:val="24"/>
          <w:szCs w:val="24"/>
        </w:rPr>
        <w:t>-0</w:t>
      </w:r>
      <w:r w:rsidR="00BE46C9" w:rsidRPr="00BE46C9">
        <w:rPr>
          <w:rFonts w:cstheme="minorHAnsi"/>
          <w:b/>
          <w:sz w:val="24"/>
          <w:szCs w:val="24"/>
        </w:rPr>
        <w:t>9-1</w:t>
      </w:r>
      <w:r w:rsidR="00CF09B3">
        <w:rPr>
          <w:rFonts w:cstheme="minorHAnsi"/>
          <w:b/>
          <w:sz w:val="24"/>
          <w:szCs w:val="24"/>
        </w:rPr>
        <w:t>0</w:t>
      </w:r>
    </w:p>
    <w:p w14:paraId="563D88CB" w14:textId="77777777" w:rsidR="00B32080" w:rsidRPr="00BE46C9" w:rsidRDefault="00B32080" w:rsidP="00B320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46C9">
        <w:rPr>
          <w:rFonts w:cstheme="minorHAnsi"/>
          <w:b/>
          <w:sz w:val="24"/>
          <w:szCs w:val="24"/>
        </w:rPr>
        <w:t>Corte I: examen</w:t>
      </w:r>
    </w:p>
    <w:p w14:paraId="11B5B515" w14:textId="3CA55537" w:rsidR="00B32080" w:rsidRPr="00BE46C9" w:rsidRDefault="00B32080" w:rsidP="00B32080">
      <w:pPr>
        <w:jc w:val="center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 xml:space="preserve">Instructivo. Favor hacer una lectura juiciosa del texto. Seleccione </w:t>
      </w:r>
      <w:r w:rsidR="00CF09B3">
        <w:rPr>
          <w:rFonts w:cstheme="minorHAnsi"/>
          <w:sz w:val="24"/>
          <w:szCs w:val="24"/>
          <w:lang w:val="es-ES"/>
        </w:rPr>
        <w:t>o escriba la</w:t>
      </w:r>
      <w:r w:rsidRPr="00BE46C9">
        <w:rPr>
          <w:rFonts w:cstheme="minorHAnsi"/>
          <w:sz w:val="24"/>
          <w:szCs w:val="24"/>
          <w:lang w:val="es-ES"/>
        </w:rPr>
        <w:t xml:space="preserve"> respuesta</w:t>
      </w:r>
      <w:r w:rsidR="00CF09B3">
        <w:rPr>
          <w:rFonts w:cstheme="minorHAnsi"/>
          <w:sz w:val="24"/>
          <w:szCs w:val="24"/>
          <w:lang w:val="es-ES"/>
        </w:rPr>
        <w:t xml:space="preserve"> </w:t>
      </w:r>
      <w:r w:rsidRPr="00BE46C9">
        <w:rPr>
          <w:rFonts w:cstheme="minorHAnsi"/>
          <w:sz w:val="24"/>
          <w:szCs w:val="24"/>
          <w:lang w:val="es-ES"/>
        </w:rPr>
        <w:t>que usted considere es la correcta</w:t>
      </w:r>
      <w:r w:rsidR="00CF09B3">
        <w:rPr>
          <w:rFonts w:cstheme="minorHAnsi"/>
          <w:sz w:val="24"/>
          <w:szCs w:val="24"/>
          <w:lang w:val="es-ES"/>
        </w:rPr>
        <w:t>.</w:t>
      </w:r>
    </w:p>
    <w:p w14:paraId="02F0983C" w14:textId="77777777" w:rsidR="00B32080" w:rsidRPr="00BE46C9" w:rsidRDefault="00B32080" w:rsidP="00B32080">
      <w:pPr>
        <w:rPr>
          <w:rFonts w:cstheme="minorHAnsi"/>
          <w:sz w:val="24"/>
          <w:szCs w:val="24"/>
          <w:lang w:val="es-ES"/>
        </w:rPr>
      </w:pPr>
    </w:p>
    <w:p w14:paraId="630CF2B6" w14:textId="77777777" w:rsidR="00B32080" w:rsidRPr="00BE46C9" w:rsidRDefault="00B32080" w:rsidP="00B3208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El tema MGM autógamas I se orientó en</w:t>
      </w:r>
    </w:p>
    <w:p w14:paraId="02C823D0" w14:textId="0036CBAC" w:rsidR="00B32080" w:rsidRPr="00BE46C9" w:rsidRDefault="00B32080" w:rsidP="00B3208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202</w:t>
      </w:r>
      <w:r w:rsidR="00CF09B3">
        <w:rPr>
          <w:rFonts w:cstheme="minorHAnsi"/>
          <w:sz w:val="24"/>
          <w:szCs w:val="24"/>
        </w:rPr>
        <w:t>5</w:t>
      </w:r>
      <w:r w:rsidRPr="00BE46C9">
        <w:rPr>
          <w:rFonts w:cstheme="minorHAnsi"/>
          <w:sz w:val="24"/>
          <w:szCs w:val="24"/>
        </w:rPr>
        <w:t>-0</w:t>
      </w:r>
      <w:r w:rsidR="00CF09B3">
        <w:rPr>
          <w:rFonts w:cstheme="minorHAnsi"/>
          <w:sz w:val="24"/>
          <w:szCs w:val="24"/>
        </w:rPr>
        <w:t>8</w:t>
      </w:r>
      <w:r w:rsidRPr="00BE46C9">
        <w:rPr>
          <w:rFonts w:cstheme="minorHAnsi"/>
          <w:sz w:val="24"/>
          <w:szCs w:val="24"/>
        </w:rPr>
        <w:t>-26</w:t>
      </w:r>
    </w:p>
    <w:p w14:paraId="5312980F" w14:textId="429E6030" w:rsidR="00B32080" w:rsidRPr="00BE46C9" w:rsidRDefault="00B32080" w:rsidP="00B3208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202</w:t>
      </w:r>
      <w:r w:rsidR="00CF09B3">
        <w:rPr>
          <w:rFonts w:cstheme="minorHAnsi"/>
          <w:sz w:val="24"/>
          <w:szCs w:val="24"/>
        </w:rPr>
        <w:t>5</w:t>
      </w:r>
      <w:r w:rsidRPr="00BE46C9">
        <w:rPr>
          <w:rFonts w:cstheme="minorHAnsi"/>
          <w:sz w:val="24"/>
          <w:szCs w:val="24"/>
        </w:rPr>
        <w:t>-0</w:t>
      </w:r>
      <w:r w:rsidR="00CF09B3">
        <w:rPr>
          <w:rFonts w:cstheme="minorHAnsi"/>
          <w:sz w:val="24"/>
          <w:szCs w:val="24"/>
        </w:rPr>
        <w:t>8</w:t>
      </w:r>
      <w:r w:rsidRPr="00BE46C9">
        <w:rPr>
          <w:rFonts w:cstheme="minorHAnsi"/>
          <w:sz w:val="24"/>
          <w:szCs w:val="24"/>
        </w:rPr>
        <w:t>-27</w:t>
      </w:r>
    </w:p>
    <w:p w14:paraId="0B606BD2" w14:textId="44550A52" w:rsidR="00B32080" w:rsidRPr="00BE46C9" w:rsidRDefault="00B32080" w:rsidP="00B3208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202</w:t>
      </w:r>
      <w:r w:rsidR="00CF09B3">
        <w:rPr>
          <w:rFonts w:cstheme="minorHAnsi"/>
          <w:sz w:val="24"/>
          <w:szCs w:val="24"/>
        </w:rPr>
        <w:t>5</w:t>
      </w:r>
      <w:r w:rsidRPr="00BE46C9">
        <w:rPr>
          <w:rFonts w:cstheme="minorHAnsi"/>
          <w:sz w:val="24"/>
          <w:szCs w:val="24"/>
        </w:rPr>
        <w:t>-0</w:t>
      </w:r>
      <w:r w:rsidR="00CF09B3">
        <w:rPr>
          <w:rFonts w:cstheme="minorHAnsi"/>
          <w:sz w:val="24"/>
          <w:szCs w:val="24"/>
        </w:rPr>
        <w:t>8</w:t>
      </w:r>
      <w:r w:rsidRPr="00BE46C9">
        <w:rPr>
          <w:rFonts w:cstheme="minorHAnsi"/>
          <w:sz w:val="24"/>
          <w:szCs w:val="24"/>
        </w:rPr>
        <w:t>-28</w:t>
      </w:r>
    </w:p>
    <w:p w14:paraId="0D14FEC8" w14:textId="147159B9" w:rsidR="00B32080" w:rsidRPr="00BE46C9" w:rsidRDefault="00B32080" w:rsidP="00B3208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202</w:t>
      </w:r>
      <w:r w:rsidR="00CF09B3">
        <w:rPr>
          <w:rFonts w:cstheme="minorHAnsi"/>
          <w:sz w:val="24"/>
          <w:szCs w:val="24"/>
        </w:rPr>
        <w:t>5</w:t>
      </w:r>
      <w:r w:rsidRPr="00BE46C9">
        <w:rPr>
          <w:rFonts w:cstheme="minorHAnsi"/>
          <w:sz w:val="24"/>
          <w:szCs w:val="24"/>
        </w:rPr>
        <w:t>-0</w:t>
      </w:r>
      <w:r w:rsidR="00CF09B3">
        <w:rPr>
          <w:rFonts w:cstheme="minorHAnsi"/>
          <w:sz w:val="24"/>
          <w:szCs w:val="24"/>
        </w:rPr>
        <w:t>8</w:t>
      </w:r>
      <w:r w:rsidRPr="00BE46C9">
        <w:rPr>
          <w:rFonts w:cstheme="minorHAnsi"/>
          <w:sz w:val="24"/>
          <w:szCs w:val="24"/>
        </w:rPr>
        <w:t>-25</w:t>
      </w:r>
    </w:p>
    <w:p w14:paraId="797EE790" w14:textId="5B8BC74D" w:rsidR="00B32080" w:rsidRDefault="00B32080" w:rsidP="00B32080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 xml:space="preserve">Ninguna de las anteriores fechas es correcta </w:t>
      </w:r>
    </w:p>
    <w:p w14:paraId="1C69BE8D" w14:textId="77777777" w:rsidR="00CF09B3" w:rsidRPr="00CF09B3" w:rsidRDefault="00CF09B3" w:rsidP="00CF09B3">
      <w:pPr>
        <w:rPr>
          <w:rFonts w:cstheme="minorHAnsi"/>
          <w:sz w:val="24"/>
          <w:szCs w:val="24"/>
        </w:rPr>
      </w:pPr>
    </w:p>
    <w:p w14:paraId="14868643" w14:textId="7C108B43" w:rsidR="00B32080" w:rsidRPr="00BE46C9" w:rsidRDefault="00B32080" w:rsidP="00B32080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 xml:space="preserve">El </w:t>
      </w:r>
      <w:r w:rsidR="00BE46C9" w:rsidRPr="00BE46C9">
        <w:rPr>
          <w:rFonts w:cstheme="minorHAnsi"/>
          <w:sz w:val="24"/>
          <w:szCs w:val="24"/>
        </w:rPr>
        <w:t>programa en Excel muestra la sesión MGV asexuales II el</w:t>
      </w:r>
      <w:r w:rsidR="00CF09B3">
        <w:rPr>
          <w:rFonts w:cstheme="minorHAnsi"/>
          <w:sz w:val="24"/>
          <w:szCs w:val="24"/>
        </w:rPr>
        <w:t xml:space="preserve"> 3-sep. </w:t>
      </w:r>
      <w:r w:rsidR="00BE46C9" w:rsidRPr="00BE46C9">
        <w:rPr>
          <w:rFonts w:cstheme="minorHAnsi"/>
          <w:sz w:val="24"/>
          <w:szCs w:val="24"/>
          <w:u w:val="single"/>
        </w:rPr>
        <w:t xml:space="preserve"> V____F____.</w:t>
      </w:r>
    </w:p>
    <w:p w14:paraId="07D97110" w14:textId="77777777" w:rsidR="00B32080" w:rsidRPr="00BE46C9" w:rsidRDefault="00B32080" w:rsidP="00B32080">
      <w:pPr>
        <w:spacing w:after="0" w:line="240" w:lineRule="auto"/>
        <w:rPr>
          <w:rFonts w:cstheme="minorHAnsi"/>
          <w:sz w:val="24"/>
          <w:szCs w:val="24"/>
        </w:rPr>
      </w:pPr>
    </w:p>
    <w:p w14:paraId="3BD3398C" w14:textId="77777777" w:rsidR="00B32080" w:rsidRPr="00BE46C9" w:rsidRDefault="00B32080" w:rsidP="00B32080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b/>
          <w:sz w:val="24"/>
          <w:szCs w:val="24"/>
          <w:u w:val="single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El enunciado ‘Como profesional Agrónomo, tendrá la capacidad de contribuir a incrementar los rendimientos de los cultivos, logrando una mayor productividad y calidad, con base en el uso sostenible de germoplasma superior, que dé respuesta a necesidades actuales y futuras. Desde lo local, estará en capacidad de utilizar los recursos genéticos vegetales como base de la seguridad alimentaria y el desarrollo sostenible de la agricultura local regional’, no es:</w:t>
      </w:r>
    </w:p>
    <w:p w14:paraId="31537552" w14:textId="77777777" w:rsidR="00B32080" w:rsidRPr="00BE46C9" w:rsidRDefault="00B32080" w:rsidP="00B32080">
      <w:pPr>
        <w:pStyle w:val="Cuerp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9C88CE0" w14:textId="77777777" w:rsidR="00B32080" w:rsidRPr="00BE46C9" w:rsidRDefault="00B32080" w:rsidP="00B32080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Una competencia que desarrolla la asignatura</w:t>
      </w:r>
    </w:p>
    <w:p w14:paraId="4DD14F28" w14:textId="77777777" w:rsidR="00B32080" w:rsidRPr="00BE46C9" w:rsidRDefault="00B32080" w:rsidP="00B32080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Una competencia específica que desarrolla la asignatura</w:t>
      </w:r>
    </w:p>
    <w:p w14:paraId="71D68CF1" w14:textId="77777777" w:rsidR="00B32080" w:rsidRPr="00BE46C9" w:rsidRDefault="00B32080" w:rsidP="00B32080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Solo k) es correcta</w:t>
      </w:r>
    </w:p>
    <w:p w14:paraId="4EE9EA78" w14:textId="77777777" w:rsidR="00B32080" w:rsidRPr="00BE46C9" w:rsidRDefault="00B32080" w:rsidP="00B32080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Solo l) es correcta</w:t>
      </w:r>
    </w:p>
    <w:p w14:paraId="7ED4CD3D" w14:textId="77777777" w:rsidR="00B32080" w:rsidRPr="00BE46C9" w:rsidRDefault="00B32080" w:rsidP="00B32080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Ninguna de las anteriores es correcta.</w:t>
      </w:r>
    </w:p>
    <w:p w14:paraId="44D2A096" w14:textId="77777777" w:rsidR="00B32080" w:rsidRPr="00BE46C9" w:rsidRDefault="00B32080" w:rsidP="00B32080">
      <w:pPr>
        <w:rPr>
          <w:rFonts w:cstheme="minorHAnsi"/>
          <w:sz w:val="24"/>
          <w:szCs w:val="24"/>
        </w:rPr>
      </w:pPr>
    </w:p>
    <w:p w14:paraId="5F67650B" w14:textId="7C117EB7" w:rsidR="00B32080" w:rsidRPr="00BE46C9" w:rsidRDefault="00B32080" w:rsidP="00B32080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El plan de trabajo de la asignatura MGV 202</w:t>
      </w:r>
      <w:r w:rsidR="00CF09B3">
        <w:rPr>
          <w:rStyle w:val="Ninguno"/>
          <w:rFonts w:asciiTheme="minorHAnsi" w:hAnsiTheme="minorHAnsi" w:cstheme="minorHAnsi"/>
          <w:sz w:val="24"/>
          <w:szCs w:val="24"/>
        </w:rPr>
        <w:t>5-2</w:t>
      </w:r>
      <w:r w:rsidRPr="00BE46C9">
        <w:rPr>
          <w:rStyle w:val="Ninguno"/>
          <w:rFonts w:asciiTheme="minorHAnsi" w:hAnsiTheme="minorHAnsi" w:cstheme="minorHAnsi"/>
          <w:sz w:val="24"/>
          <w:szCs w:val="24"/>
        </w:rPr>
        <w:t xml:space="preserve"> en formato Excel muestra actividades en formato grupal e individual. Las actividades individuales son:</w:t>
      </w:r>
    </w:p>
    <w:p w14:paraId="1C9C4CF0" w14:textId="77777777" w:rsidR="00B32080" w:rsidRPr="00BE46C9" w:rsidRDefault="00B32080" w:rsidP="00B32080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Capítulos 1 a 4 del libro de Vallejo &amp; Estrada</w:t>
      </w:r>
    </w:p>
    <w:p w14:paraId="334042EB" w14:textId="77777777" w:rsidR="00B32080" w:rsidRPr="00BE46C9" w:rsidRDefault="00B32080" w:rsidP="00B32080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Salida pedagógica</w:t>
      </w:r>
    </w:p>
    <w:p w14:paraId="4353FFE5" w14:textId="77777777" w:rsidR="00B32080" w:rsidRPr="00BE46C9" w:rsidRDefault="00B32080" w:rsidP="00B32080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Examen de corte (I-II-III)</w:t>
      </w:r>
    </w:p>
    <w:p w14:paraId="088CDBD2" w14:textId="4637251F" w:rsidR="00B32080" w:rsidRDefault="00B32080" w:rsidP="00B32080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BE46C9">
        <w:rPr>
          <w:rStyle w:val="Ninguno"/>
          <w:rFonts w:asciiTheme="minorHAnsi" w:hAnsiTheme="minorHAnsi" w:cstheme="minorHAnsi"/>
          <w:sz w:val="24"/>
          <w:szCs w:val="24"/>
        </w:rPr>
        <w:t>Ninguna de las anteriores</w:t>
      </w:r>
    </w:p>
    <w:p w14:paraId="4C97ECCE" w14:textId="7B646CCE" w:rsidR="00CF09B3" w:rsidRDefault="00CF09B3" w:rsidP="00CF09B3">
      <w:pPr>
        <w:pStyle w:val="Cuerpo"/>
        <w:jc w:val="both"/>
        <w:rPr>
          <w:rStyle w:val="Ninguno"/>
          <w:rFonts w:asciiTheme="minorHAnsi" w:hAnsiTheme="minorHAnsi" w:cstheme="minorHAnsi"/>
          <w:sz w:val="24"/>
          <w:szCs w:val="24"/>
        </w:rPr>
      </w:pPr>
    </w:p>
    <w:p w14:paraId="56AF1019" w14:textId="77777777" w:rsidR="00CF09B3" w:rsidRPr="00BE46C9" w:rsidRDefault="00CF09B3" w:rsidP="00CF09B3">
      <w:pPr>
        <w:pStyle w:val="Cuerpo"/>
        <w:jc w:val="both"/>
        <w:rPr>
          <w:rStyle w:val="Ninguno"/>
          <w:rFonts w:asciiTheme="minorHAnsi" w:hAnsiTheme="minorHAnsi" w:cstheme="minorHAnsi"/>
          <w:sz w:val="24"/>
          <w:szCs w:val="24"/>
        </w:rPr>
      </w:pPr>
    </w:p>
    <w:p w14:paraId="1ED9C2C9" w14:textId="77777777" w:rsidR="00B32080" w:rsidRPr="00BE46C9" w:rsidRDefault="00B32080" w:rsidP="00B3208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Seleccione la idea principal [IP] correspondiente o que más se ajuste al siguiente párrafo:</w:t>
      </w:r>
    </w:p>
    <w:p w14:paraId="2312550A" w14:textId="77777777" w:rsidR="00B32080" w:rsidRPr="00BE46C9" w:rsidRDefault="00B32080" w:rsidP="00B32080">
      <w:pPr>
        <w:ind w:left="360"/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[DIP]Está relacionada estrechamente a tres retos o desafíos, de compleja o difícil respuesta: ¿a) cómo producir suficientes alimentos en forma económica y ambientalmente sostenibles para una población creciente?, b) Cómo distribuir alimentos en forma equitativa?, ¿c) Qué hacer para que toda la población tenga acceso a los alimentos?</w:t>
      </w:r>
    </w:p>
    <w:p w14:paraId="11552712" w14:textId="77777777" w:rsidR="00B32080" w:rsidRPr="00BE46C9" w:rsidRDefault="00B32080" w:rsidP="00B32080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[IP] La humanidad sustenta su alimentación con base en un número reducido de especies vegetales.</w:t>
      </w:r>
    </w:p>
    <w:p w14:paraId="0AC88721" w14:textId="77777777" w:rsidR="00B32080" w:rsidRPr="00BE46C9" w:rsidRDefault="00B32080" w:rsidP="00B32080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 xml:space="preserve">[IP] La inseguridad alimentaria de los países </w:t>
      </w:r>
      <w:proofErr w:type="spellStart"/>
      <w:r w:rsidRPr="00BE46C9">
        <w:rPr>
          <w:rFonts w:cstheme="minorHAnsi"/>
          <w:sz w:val="24"/>
          <w:szCs w:val="24"/>
        </w:rPr>
        <w:t>tercermundístas</w:t>
      </w:r>
      <w:proofErr w:type="spellEnd"/>
      <w:r w:rsidRPr="00BE46C9">
        <w:rPr>
          <w:rFonts w:cstheme="minorHAnsi"/>
          <w:sz w:val="24"/>
          <w:szCs w:val="24"/>
        </w:rPr>
        <w:t xml:space="preserve"> se debe o uno o varios de los siguientes factores.</w:t>
      </w:r>
    </w:p>
    <w:p w14:paraId="49F4A932" w14:textId="77777777" w:rsidR="00B32080" w:rsidRPr="00BE46C9" w:rsidRDefault="00B32080" w:rsidP="00B32080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lastRenderedPageBreak/>
        <w:t xml:space="preserve">[IP] Tres especies vegetales suministran el 66% de las calorías y proteínas a la población mundial y se cultivan en países desarrollados. </w:t>
      </w:r>
    </w:p>
    <w:p w14:paraId="4A0BC372" w14:textId="15097344" w:rsidR="00B32080" w:rsidRDefault="00B32080" w:rsidP="00B32080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 xml:space="preserve">[IP] La seguridad alimentaria entendida como la producción, disponibilidad y acceso de manera sostenida a los alimentos en cantidad y calidad para la población humana (Vallejo y Estrada, 2013). </w:t>
      </w:r>
    </w:p>
    <w:p w14:paraId="2697A590" w14:textId="77777777" w:rsidR="00CF09B3" w:rsidRPr="00CF09B3" w:rsidRDefault="00CF09B3" w:rsidP="00CF09B3">
      <w:pPr>
        <w:jc w:val="both"/>
        <w:rPr>
          <w:rFonts w:cstheme="minorHAnsi"/>
          <w:sz w:val="24"/>
          <w:szCs w:val="24"/>
        </w:rPr>
      </w:pPr>
    </w:p>
    <w:p w14:paraId="4055D5EA" w14:textId="77777777" w:rsidR="00B32080" w:rsidRPr="00BE46C9" w:rsidRDefault="00B32080" w:rsidP="00B32080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>En las am</w:t>
      </w:r>
      <w:r w:rsidRPr="00BE46C9">
        <w:rPr>
          <w:rFonts w:cstheme="minorHAnsi"/>
          <w:sz w:val="24"/>
          <w:szCs w:val="24"/>
        </w:rPr>
        <w:t>éricas se localizan varios centros de origen primario. Especies importantes como papa, maíz, frijol, tomate, algodón, guayaba, tabaco; se localizaron en el centro:</w:t>
      </w:r>
    </w:p>
    <w:p w14:paraId="37FC4242" w14:textId="77777777" w:rsidR="00B32080" w:rsidRPr="00BE46C9" w:rsidRDefault="00B32080" w:rsidP="00B32080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>Sur de México y América central</w:t>
      </w:r>
    </w:p>
    <w:p w14:paraId="6386A60E" w14:textId="77777777" w:rsidR="00B32080" w:rsidRPr="00BE46C9" w:rsidRDefault="00B32080" w:rsidP="00B32080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>Región Andina de Suramérica</w:t>
      </w:r>
    </w:p>
    <w:p w14:paraId="3F9D5D40" w14:textId="77777777" w:rsidR="00B32080" w:rsidRPr="00BE46C9" w:rsidRDefault="00B32080" w:rsidP="00B32080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>Chileno</w:t>
      </w:r>
    </w:p>
    <w:p w14:paraId="130F24E3" w14:textId="21D03E0C" w:rsidR="00B32080" w:rsidRDefault="00B32080" w:rsidP="00B32080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BE46C9">
        <w:rPr>
          <w:rFonts w:cstheme="minorHAnsi"/>
          <w:sz w:val="24"/>
          <w:szCs w:val="24"/>
          <w:lang w:val="es-ES"/>
        </w:rPr>
        <w:t>Brasilero-paraguayo</w:t>
      </w:r>
    </w:p>
    <w:p w14:paraId="4CE91126" w14:textId="77777777" w:rsidR="00CF09B3" w:rsidRPr="00CF09B3" w:rsidRDefault="00CF09B3" w:rsidP="00CF09B3">
      <w:pPr>
        <w:jc w:val="both"/>
        <w:rPr>
          <w:rFonts w:cstheme="minorHAnsi"/>
          <w:sz w:val="24"/>
          <w:szCs w:val="24"/>
          <w:lang w:val="es-ES"/>
        </w:rPr>
      </w:pPr>
    </w:p>
    <w:p w14:paraId="4706DAA0" w14:textId="77777777" w:rsidR="00B32080" w:rsidRPr="00BE46C9" w:rsidRDefault="00B32080" w:rsidP="00B3208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Utilizando el concepto biológico de especie, este concepto representa toda la información genética de una especie con reproducción sexual filogenéticamente relacionada.</w:t>
      </w:r>
    </w:p>
    <w:p w14:paraId="6CFE14DF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a) acervo genético o pool genético</w:t>
      </w:r>
    </w:p>
    <w:p w14:paraId="6A73ACAA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b) acervo genético primario (GP-1)</w:t>
      </w:r>
    </w:p>
    <w:p w14:paraId="72B3E71F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c) Comunidad reproductiva</w:t>
      </w:r>
    </w:p>
    <w:p w14:paraId="7AB689A4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d) Todas las anteriores</w:t>
      </w:r>
    </w:p>
    <w:p w14:paraId="47CB62AC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 xml:space="preserve">e) Ninguna de las anteriores. </w:t>
      </w:r>
    </w:p>
    <w:p w14:paraId="366B474B" w14:textId="5F5262A5" w:rsidR="00B32080" w:rsidRPr="00CF09B3" w:rsidRDefault="00B32080" w:rsidP="00CF09B3">
      <w:pPr>
        <w:spacing w:after="0" w:line="240" w:lineRule="auto"/>
        <w:rPr>
          <w:rFonts w:eastAsia="Times New Roman" w:cstheme="minorHAnsi"/>
          <w:sz w:val="24"/>
          <w:szCs w:val="24"/>
          <w:lang w:eastAsia="es-CO"/>
        </w:rPr>
      </w:pPr>
    </w:p>
    <w:p w14:paraId="4C9ADC04" w14:textId="77777777" w:rsidR="00B32080" w:rsidRPr="00BE46C9" w:rsidRDefault="00B32080" w:rsidP="00B32080">
      <w:pPr>
        <w:pStyle w:val="Cuerp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E46C9">
        <w:rPr>
          <w:rFonts w:asciiTheme="minorHAnsi" w:hAnsiTheme="minorHAnsi" w:cstheme="minorHAnsi"/>
          <w:sz w:val="24"/>
          <w:szCs w:val="24"/>
        </w:rPr>
        <w:t>Por qué la selección masal aprovecha solo el 50% de la varianza genética aditiva?</w:t>
      </w:r>
    </w:p>
    <w:p w14:paraId="6BF76223" w14:textId="77777777" w:rsidR="00B32080" w:rsidRPr="00BE46C9" w:rsidRDefault="00B32080" w:rsidP="00B32080">
      <w:pPr>
        <w:pStyle w:val="Cuerpo"/>
        <w:rPr>
          <w:rFonts w:asciiTheme="minorHAnsi" w:hAnsiTheme="minorHAnsi" w:cstheme="minorHAnsi"/>
          <w:sz w:val="24"/>
          <w:szCs w:val="24"/>
        </w:rPr>
      </w:pPr>
    </w:p>
    <w:p w14:paraId="0C7CCD02" w14:textId="77777777" w:rsidR="00B32080" w:rsidRPr="00BE46C9" w:rsidRDefault="00B32080" w:rsidP="00B320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La selección de plantas individuales con prueba de progenie, generalmente incluye tres etapas, enumere y liste:</w:t>
      </w:r>
    </w:p>
    <w:p w14:paraId="2AD1759B" w14:textId="77777777" w:rsidR="00B32080" w:rsidRPr="00BE46C9" w:rsidRDefault="00B32080" w:rsidP="00B32080">
      <w:pPr>
        <w:pStyle w:val="Prrafodelista"/>
        <w:rPr>
          <w:rFonts w:cstheme="minorHAnsi"/>
          <w:sz w:val="24"/>
          <w:szCs w:val="24"/>
        </w:rPr>
      </w:pPr>
    </w:p>
    <w:p w14:paraId="409997C5" w14:textId="69B0CBD2" w:rsidR="00B32080" w:rsidRDefault="00B32080" w:rsidP="00B3208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E46C9">
        <w:rPr>
          <w:rFonts w:cstheme="minorHAnsi"/>
          <w:sz w:val="24"/>
          <w:szCs w:val="24"/>
        </w:rPr>
        <w:t>La semilla sexual es el resultado de procesos de autofecundación o de polinización cruzada natural. Acorde con la cantidad de autofecundación o cruzamiento natural, las plantas, Vallejo y Estrada (2013), las clasifican en las siguientes categorías:</w:t>
      </w:r>
    </w:p>
    <w:p w14:paraId="0A8C3109" w14:textId="77777777" w:rsidR="00CF09B3" w:rsidRPr="00CF09B3" w:rsidRDefault="00CF09B3" w:rsidP="00CF09B3">
      <w:pPr>
        <w:pStyle w:val="Prrafodelista"/>
        <w:rPr>
          <w:rFonts w:cstheme="minorHAnsi"/>
          <w:sz w:val="24"/>
          <w:szCs w:val="24"/>
        </w:rPr>
      </w:pPr>
    </w:p>
    <w:p w14:paraId="3E8835FE" w14:textId="77777777" w:rsidR="00CF09B3" w:rsidRPr="00CF09B3" w:rsidRDefault="00CF09B3" w:rsidP="00CF09B3">
      <w:pPr>
        <w:rPr>
          <w:rFonts w:cstheme="minorHAnsi"/>
          <w:sz w:val="24"/>
          <w:szCs w:val="24"/>
        </w:rPr>
      </w:pPr>
    </w:p>
    <w:p w14:paraId="0A822FE3" w14:textId="50F1BDEA" w:rsidR="00B32080" w:rsidRDefault="00192034" w:rsidP="00B3208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¿Qué relación tiene los capítulos 6 y 15 en </w:t>
      </w:r>
      <w:proofErr w:type="spellStart"/>
      <w:r>
        <w:rPr>
          <w:rFonts w:cstheme="minorHAnsi"/>
          <w:sz w:val="24"/>
          <w:szCs w:val="24"/>
        </w:rPr>
        <w:t>le</w:t>
      </w:r>
      <w:proofErr w:type="spellEnd"/>
      <w:r>
        <w:rPr>
          <w:rFonts w:cstheme="minorHAnsi"/>
          <w:sz w:val="24"/>
          <w:szCs w:val="24"/>
        </w:rPr>
        <w:t xml:space="preserve"> tema MGV asexuales I-II-III?</w:t>
      </w:r>
    </w:p>
    <w:p w14:paraId="650F9F02" w14:textId="77777777" w:rsidR="00CF09B3" w:rsidRPr="00CF09B3" w:rsidRDefault="00CF09B3" w:rsidP="00CF09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73CC71" w14:textId="11499F75" w:rsidR="00192034" w:rsidRDefault="00192034" w:rsidP="0019203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83833">
        <w:rPr>
          <w:rFonts w:asciiTheme="minorHAnsi" w:hAnsiTheme="minorHAnsi" w:cstheme="minorHAnsi"/>
          <w:b/>
        </w:rPr>
        <w:t>Pregunta.</w:t>
      </w:r>
      <w:r>
        <w:rPr>
          <w:rFonts w:asciiTheme="minorHAnsi" w:hAnsiTheme="minorHAnsi" w:cstheme="minorHAnsi"/>
        </w:rPr>
        <w:t xml:space="preserve"> ¿Qué tipo de incompatibilidad dificulta el flujo de genes entre espacies?</w:t>
      </w:r>
    </w:p>
    <w:p w14:paraId="507701C0" w14:textId="77777777" w:rsidR="00CF09B3" w:rsidRDefault="00CF09B3" w:rsidP="00CF09B3">
      <w:pPr>
        <w:pStyle w:val="NormalWeb"/>
        <w:jc w:val="both"/>
        <w:rPr>
          <w:rFonts w:asciiTheme="minorHAnsi" w:hAnsiTheme="minorHAnsi" w:cstheme="minorHAnsi"/>
        </w:rPr>
      </w:pPr>
    </w:p>
    <w:p w14:paraId="5876CEA3" w14:textId="77777777" w:rsidR="00192034" w:rsidRPr="00CF215C" w:rsidRDefault="00192034" w:rsidP="00192034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CF215C">
        <w:rPr>
          <w:b/>
          <w:u w:val="single"/>
        </w:rPr>
        <w:t>Pregunta.</w:t>
      </w:r>
      <w:r w:rsidRPr="00CF215C">
        <w:rPr>
          <w:u w:val="single"/>
        </w:rPr>
        <w:t xml:space="preserve"> Escriba las áreas clave de la biotecnología vegetal </w:t>
      </w:r>
    </w:p>
    <w:p w14:paraId="60E216E8" w14:textId="77777777" w:rsidR="00192034" w:rsidRPr="00BE46C9" w:rsidRDefault="00192034" w:rsidP="00192034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95BE5C" w14:textId="77777777" w:rsidR="00B32080" w:rsidRPr="00BE46C9" w:rsidRDefault="00B32080" w:rsidP="00B32080">
      <w:pPr>
        <w:pStyle w:val="Cuerpo"/>
        <w:rPr>
          <w:rFonts w:asciiTheme="minorHAnsi" w:hAnsiTheme="minorHAnsi" w:cstheme="minorHAnsi"/>
          <w:sz w:val="24"/>
          <w:szCs w:val="24"/>
          <w:lang w:val="es-CO"/>
        </w:rPr>
      </w:pPr>
    </w:p>
    <w:p w14:paraId="77B4C7D4" w14:textId="77777777" w:rsidR="00B32080" w:rsidRPr="00BE46C9" w:rsidRDefault="00B32080" w:rsidP="00B32080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CO"/>
        </w:rPr>
      </w:pPr>
    </w:p>
    <w:p w14:paraId="6D630C3F" w14:textId="77777777" w:rsidR="00B32080" w:rsidRPr="00BE46C9" w:rsidRDefault="00B32080" w:rsidP="00B32080">
      <w:pPr>
        <w:rPr>
          <w:rFonts w:cstheme="minorHAnsi"/>
          <w:sz w:val="24"/>
          <w:szCs w:val="24"/>
        </w:rPr>
      </w:pPr>
    </w:p>
    <w:p w14:paraId="0BD9AD06" w14:textId="77777777" w:rsidR="00BA2AFA" w:rsidRPr="00BE46C9" w:rsidRDefault="00BA2AFA">
      <w:pPr>
        <w:rPr>
          <w:rFonts w:cstheme="minorHAnsi"/>
          <w:sz w:val="24"/>
          <w:szCs w:val="24"/>
        </w:rPr>
      </w:pPr>
    </w:p>
    <w:sectPr w:rsidR="00BA2AFA" w:rsidRPr="00BE46C9" w:rsidSect="00BE1F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694"/>
    <w:multiLevelType w:val="hybridMultilevel"/>
    <w:tmpl w:val="5282A31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AF9"/>
    <w:multiLevelType w:val="hybridMultilevel"/>
    <w:tmpl w:val="56685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285"/>
    <w:multiLevelType w:val="hybridMultilevel"/>
    <w:tmpl w:val="E982B62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DF06BC"/>
    <w:multiLevelType w:val="hybridMultilevel"/>
    <w:tmpl w:val="247AD3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453C4"/>
    <w:multiLevelType w:val="hybridMultilevel"/>
    <w:tmpl w:val="4D029CD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D45A56"/>
    <w:multiLevelType w:val="hybridMultilevel"/>
    <w:tmpl w:val="C9FA212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7F2F24"/>
    <w:multiLevelType w:val="hybridMultilevel"/>
    <w:tmpl w:val="2416A8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80"/>
    <w:rsid w:val="00192034"/>
    <w:rsid w:val="004F005D"/>
    <w:rsid w:val="00B32080"/>
    <w:rsid w:val="00BA2AFA"/>
    <w:rsid w:val="00BE46C9"/>
    <w:rsid w:val="00C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A4BD"/>
  <w15:chartTrackingRefBased/>
  <w15:docId w15:val="{28AD2554-1F39-4536-B0A4-7329CB2D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080"/>
    <w:pPr>
      <w:ind w:left="720"/>
      <w:contextualSpacing/>
    </w:pPr>
  </w:style>
  <w:style w:type="character" w:customStyle="1" w:styleId="Ninguno">
    <w:name w:val="Ninguno"/>
    <w:rsid w:val="00B32080"/>
  </w:style>
  <w:style w:type="paragraph" w:customStyle="1" w:styleId="Cuerpo">
    <w:name w:val="Cuerpo"/>
    <w:rsid w:val="00B320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B3208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2025-09-08T14:06:00Z</dcterms:created>
  <dcterms:modified xsi:type="dcterms:W3CDTF">2025-09-08T14:06:00Z</dcterms:modified>
</cp:coreProperties>
</file>