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4DEAB" w14:textId="77777777" w:rsidR="00F56EE7" w:rsidRDefault="00F56EE7" w:rsidP="00F56EE7">
      <w:pPr>
        <w:spacing w:after="0" w:line="240" w:lineRule="auto"/>
        <w:jc w:val="center"/>
        <w:rPr>
          <w:b/>
        </w:rPr>
      </w:pPr>
      <w:r>
        <w:rPr>
          <w:b/>
        </w:rPr>
        <w:t xml:space="preserve">Curso AT0607 Grupo AT05-JCARDONA </w:t>
      </w:r>
    </w:p>
    <w:p w14:paraId="793F0907" w14:textId="77777777" w:rsidR="00F56EE7" w:rsidRDefault="00F56EE7" w:rsidP="00F56EE7">
      <w:pPr>
        <w:spacing w:after="0" w:line="240" w:lineRule="auto"/>
        <w:jc w:val="center"/>
        <w:rPr>
          <w:b/>
        </w:rPr>
      </w:pPr>
      <w:r>
        <w:rPr>
          <w:b/>
        </w:rPr>
        <w:t>Examen Corte II</w:t>
      </w:r>
    </w:p>
    <w:p w14:paraId="024A599E" w14:textId="77777777" w:rsidR="00F56EE7" w:rsidRDefault="00F56EE7" w:rsidP="00F56EE7">
      <w:pPr>
        <w:spacing w:after="0" w:line="240" w:lineRule="auto"/>
        <w:jc w:val="center"/>
        <w:rPr>
          <w:b/>
        </w:rPr>
      </w:pPr>
      <w:r>
        <w:rPr>
          <w:b/>
        </w:rPr>
        <w:t>22-10-2025</w:t>
      </w:r>
    </w:p>
    <w:p w14:paraId="795CB07A" w14:textId="77777777" w:rsidR="00F56EE7" w:rsidRDefault="00F56EE7" w:rsidP="00F56EE7">
      <w:pPr>
        <w:spacing w:after="0" w:line="240" w:lineRule="auto"/>
        <w:jc w:val="both"/>
        <w:rPr>
          <w:b/>
        </w:rPr>
      </w:pPr>
      <w:bookmarkStart w:id="0" w:name="_GoBack"/>
      <w:r w:rsidRPr="00B44A1C">
        <w:rPr>
          <w:b/>
        </w:rPr>
        <w:t>Examen</w:t>
      </w:r>
      <w:r>
        <w:rPr>
          <w:b/>
        </w:rPr>
        <w:t>_</w:t>
      </w:r>
      <w:r>
        <w:rPr>
          <w:b/>
        </w:rPr>
        <w:t>7</w:t>
      </w:r>
    </w:p>
    <w:bookmarkEnd w:id="0"/>
    <w:p w14:paraId="73EB2D5C" w14:textId="77777777" w:rsidR="00F56EE7" w:rsidRDefault="00F56EE7" w:rsidP="00F56EE7">
      <w:pPr>
        <w:spacing w:after="0" w:line="240" w:lineRule="auto"/>
        <w:jc w:val="both"/>
        <w:rPr>
          <w:b/>
        </w:rPr>
      </w:pPr>
      <w:r>
        <w:rPr>
          <w:b/>
        </w:rPr>
        <w:t>Objetivo</w:t>
      </w:r>
    </w:p>
    <w:p w14:paraId="203808B4" w14:textId="77777777" w:rsidR="00F56EE7" w:rsidRPr="00AB031F" w:rsidRDefault="00F56EE7" w:rsidP="00F56EE7">
      <w:pPr>
        <w:spacing w:after="0" w:line="240" w:lineRule="auto"/>
        <w:jc w:val="both"/>
      </w:pPr>
      <w:r w:rsidRPr="00AB031F">
        <w:t>Medir el nivel de comprensión y retención por parte del estudiante</w:t>
      </w:r>
      <w:r>
        <w:t xml:space="preserve"> </w:t>
      </w:r>
      <w:r w:rsidRPr="00AB031F">
        <w:t>de l</w:t>
      </w:r>
      <w:r>
        <w:t xml:space="preserve">os conocimientos proporcionados. </w:t>
      </w:r>
    </w:p>
    <w:p w14:paraId="20B2929F" w14:textId="77777777" w:rsidR="00F56EE7" w:rsidRDefault="00F56EE7" w:rsidP="00F56EE7">
      <w:pPr>
        <w:spacing w:after="0" w:line="240" w:lineRule="auto"/>
        <w:jc w:val="both"/>
      </w:pPr>
    </w:p>
    <w:p w14:paraId="7DAF9E32" w14:textId="77777777" w:rsidR="00F56EE7" w:rsidRPr="00AB031F" w:rsidRDefault="00F56EE7" w:rsidP="00F56EE7">
      <w:pPr>
        <w:spacing w:after="0" w:line="240" w:lineRule="auto"/>
        <w:jc w:val="both"/>
        <w:rPr>
          <w:b/>
        </w:rPr>
      </w:pPr>
      <w:r w:rsidRPr="00AB031F">
        <w:rPr>
          <w:b/>
        </w:rPr>
        <w:t>Reglas de juego</w:t>
      </w:r>
    </w:p>
    <w:p w14:paraId="5554EC75" w14:textId="77777777" w:rsidR="00F56EE7" w:rsidRDefault="00F56EE7" w:rsidP="00F56EE7">
      <w:pPr>
        <w:spacing w:after="0" w:line="240" w:lineRule="auto"/>
        <w:jc w:val="both"/>
      </w:pPr>
      <w:r w:rsidRPr="00AB031F">
        <w:t>Las establecidas al inicio del curso</w:t>
      </w:r>
      <w:r>
        <w:t xml:space="preserve">: </w:t>
      </w:r>
    </w:p>
    <w:p w14:paraId="36002DEE" w14:textId="77777777" w:rsidR="00F56EE7" w:rsidRDefault="00F56EE7" w:rsidP="00F56EE7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El examen es individual</w:t>
      </w:r>
    </w:p>
    <w:p w14:paraId="3FEECCBE" w14:textId="77777777" w:rsidR="00F56EE7" w:rsidRDefault="00F56EE7" w:rsidP="00F56EE7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Copia, plagio o suplantación se califican con 0/100</w:t>
      </w:r>
    </w:p>
    <w:p w14:paraId="4731613A" w14:textId="77777777" w:rsidR="00F56EE7" w:rsidRDefault="00F56EE7" w:rsidP="00F56EE7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Tenga cuidado con el uso de la IA. </w:t>
      </w:r>
    </w:p>
    <w:p w14:paraId="4C6BBD7E" w14:textId="77777777" w:rsidR="00F56EE7" w:rsidRDefault="00F56EE7" w:rsidP="00F56EE7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Escriba su respuesta inmediatamente debajo de cada pregunta</w:t>
      </w:r>
    </w:p>
    <w:p w14:paraId="5C51794B" w14:textId="77777777" w:rsidR="00F56EE7" w:rsidRDefault="00F56EE7" w:rsidP="00F56EE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 w:rsidRPr="00D80B0D">
        <w:rPr>
          <w:b/>
          <w:u w:val="single"/>
        </w:rPr>
        <w:t>NO cambie ni modifique esta plataforma (tipo de letra, espacios, otros)</w:t>
      </w:r>
    </w:p>
    <w:p w14:paraId="3CA70903" w14:textId="77777777" w:rsidR="00F56EE7" w:rsidRPr="00D80B0D" w:rsidRDefault="00F56EE7" w:rsidP="00F56EE7">
      <w:pPr>
        <w:pStyle w:val="Prrafodelista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jc w:val="both"/>
        <w:rPr>
          <w:b/>
          <w:u w:val="single"/>
        </w:rPr>
      </w:pPr>
      <w:r>
        <w:t>El tiempo de respuesta es de 3.5 horas. La plataforma cierra a las 10H45 de hoy miércoles 22 de octubre de 2025.</w:t>
      </w:r>
    </w:p>
    <w:p w14:paraId="6F119EF7" w14:textId="77777777" w:rsidR="00F56EE7" w:rsidRDefault="00F56EE7" w:rsidP="00F56EE7">
      <w:r>
        <w:t>La tabla 1 muestra datos de floración, una característica importante en plantas de cannabis para contenido de fibra. La tabla muestra el número de días a floración para dos generaciones filiales y dos retrocuzamientos. Para conocer el efecto del ambiente usted debe realizar los respectivos cálculos. (</w:t>
      </w:r>
      <w:r w:rsidRPr="0000218A">
        <w:rPr>
          <w:b/>
        </w:rPr>
        <w:t>valor 5 puntos</w:t>
      </w:r>
      <w:r>
        <w:t>)</w:t>
      </w:r>
    </w:p>
    <w:tbl>
      <w:tblPr>
        <w:tblW w:w="5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560"/>
        <w:gridCol w:w="1200"/>
      </w:tblGrid>
      <w:tr w:rsidR="00F56EE7" w:rsidRPr="0043790C" w14:paraId="6B160FCD" w14:textId="77777777" w:rsidTr="007E098C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C52A2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Generación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ACFB7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No. Plantas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F8887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Días a floración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5965B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Varianza </w:t>
            </w:r>
          </w:p>
        </w:tc>
      </w:tr>
      <w:tr w:rsidR="00F56EE7" w:rsidRPr="0043790C" w14:paraId="7E097609" w14:textId="77777777" w:rsidTr="007E098C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1725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C109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1A89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12,99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D050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11,036</w:t>
            </w:r>
          </w:p>
        </w:tc>
      </w:tr>
      <w:tr w:rsidR="00F56EE7" w:rsidRPr="0043790C" w14:paraId="3641CF89" w14:textId="77777777" w:rsidTr="007E098C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238A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511C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48D5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25,61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ECEA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10,32</w:t>
            </w:r>
          </w:p>
        </w:tc>
      </w:tr>
      <w:tr w:rsidR="00F56EE7" w:rsidRPr="0043790C" w14:paraId="6D5260D5" w14:textId="77777777" w:rsidTr="007E098C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7E6F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1CA1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F7B9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18,45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46A2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5,237</w:t>
            </w:r>
          </w:p>
        </w:tc>
      </w:tr>
      <w:tr w:rsidR="00F56EE7" w:rsidRPr="0043790C" w14:paraId="1302B89C" w14:textId="77777777" w:rsidTr="007E098C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BD20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1DE9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552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50B4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21,2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FA28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40,35</w:t>
            </w:r>
          </w:p>
        </w:tc>
      </w:tr>
      <w:tr w:rsidR="00F56EE7" w:rsidRPr="0043790C" w14:paraId="13691B2E" w14:textId="77777777" w:rsidTr="007E098C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F79C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RC1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0BB1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326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4DFC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15,63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775F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17,352</w:t>
            </w:r>
          </w:p>
        </w:tc>
      </w:tr>
      <w:tr w:rsidR="00F56EE7" w:rsidRPr="0043790C" w14:paraId="59F767F8" w14:textId="77777777" w:rsidTr="007E098C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478DF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RC2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DCF96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19FC1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23,26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AAF63" w14:textId="77777777" w:rsidR="00F56EE7" w:rsidRPr="0043790C" w:rsidRDefault="00F56EE7" w:rsidP="007E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34,288</w:t>
            </w:r>
          </w:p>
        </w:tc>
      </w:tr>
    </w:tbl>
    <w:p w14:paraId="035C6A5E" w14:textId="77777777" w:rsidR="00F56EE7" w:rsidRDefault="00F56EE7" w:rsidP="00F56EE7"/>
    <w:p w14:paraId="0B694063" w14:textId="77777777" w:rsidR="00F56EE7" w:rsidRDefault="00F56EE7" w:rsidP="00F56EE7">
      <w:r>
        <w:t xml:space="preserve">Con base en la información generada, estime la varianza ambiental (valor 5 puntos). Presente aquí sus cálculos. </w:t>
      </w:r>
    </w:p>
    <w:p w14:paraId="5FD7DE32" w14:textId="77777777" w:rsidR="00F56EE7" w:rsidRDefault="00F56EE7" w:rsidP="00F56EE7"/>
    <w:p w14:paraId="777401E5" w14:textId="77777777" w:rsidR="00F56EE7" w:rsidRDefault="00F56EE7" w:rsidP="00F56EE7">
      <w:pPr>
        <w:pBdr>
          <w:bottom w:val="single" w:sz="12" w:space="1" w:color="auto"/>
        </w:pBdr>
      </w:pPr>
    </w:p>
    <w:p w14:paraId="3879B750" w14:textId="77777777" w:rsidR="00F56EE7" w:rsidRPr="0000218A" w:rsidRDefault="00F56EE7" w:rsidP="00F56EE7">
      <w:pPr>
        <w:jc w:val="both"/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Pregunta_6</w:t>
      </w:r>
      <w:r>
        <w:rPr>
          <w:rFonts w:asciiTheme="majorHAnsi" w:hAnsiTheme="majorHAnsi" w:cstheme="majorHAnsi"/>
          <w:bCs/>
          <w:color w:val="202122"/>
          <w:shd w:val="clear" w:color="auto" w:fill="FFFFFF"/>
        </w:rPr>
        <w:t xml:space="preserve"> (</w:t>
      </w:r>
      <w:r w:rsidRPr="0000218A"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valor 1 punto</w:t>
      </w:r>
      <w:r>
        <w:rPr>
          <w:rFonts w:asciiTheme="majorHAnsi" w:hAnsiTheme="majorHAnsi" w:cstheme="majorHAnsi"/>
          <w:bCs/>
          <w:color w:val="202122"/>
          <w:shd w:val="clear" w:color="auto" w:fill="FFFFFF"/>
        </w:rPr>
        <w:t xml:space="preserve">). Etiquete [=resalte, subraye] la respuesta correcta. </w:t>
      </w:r>
    </w:p>
    <w:p w14:paraId="307A3B20" w14:textId="77777777" w:rsidR="00F56EE7" w:rsidRPr="0000218A" w:rsidRDefault="00F56EE7" w:rsidP="00F56EE7">
      <w:p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Los caracteres cuantitativos en plantas</w:t>
      </w:r>
    </w:p>
    <w:p w14:paraId="5C3B03E7" w14:textId="77777777" w:rsidR="00F56EE7" w:rsidRPr="0000218A" w:rsidRDefault="00F56EE7" w:rsidP="00F56EE7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Están dominados por muchos genes y su heredabilidad es baja</w:t>
      </w:r>
    </w:p>
    <w:p w14:paraId="5F11A77B" w14:textId="77777777" w:rsidR="00F56EE7" w:rsidRPr="0000218A" w:rsidRDefault="00F56EE7" w:rsidP="00F56EE7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Están dominados por muchos genes y su heredabilidad es alta</w:t>
      </w:r>
    </w:p>
    <w:p w14:paraId="43530F79" w14:textId="77777777" w:rsidR="00F56EE7" w:rsidRPr="0000218A" w:rsidRDefault="00F56EE7" w:rsidP="00F56EE7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Están dominados por muy pocos genes y su heredabilidad es baja</w:t>
      </w:r>
    </w:p>
    <w:p w14:paraId="64855D1C" w14:textId="77777777" w:rsidR="00F56EE7" w:rsidRPr="0000218A" w:rsidRDefault="00F56EE7" w:rsidP="00F56EE7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Están dominados por pocos genes y su heredabilidad es alta</w:t>
      </w:r>
    </w:p>
    <w:p w14:paraId="6B51F84D" w14:textId="77777777" w:rsidR="00F56EE7" w:rsidRPr="0000218A" w:rsidRDefault="00F56EE7" w:rsidP="00F56EE7">
      <w:pPr>
        <w:pStyle w:val="Prrafodelista"/>
        <w:numPr>
          <w:ilvl w:val="0"/>
          <w:numId w:val="1"/>
        </w:numPr>
        <w:pBdr>
          <w:bottom w:val="single" w:sz="12" w:space="1" w:color="auto"/>
        </w:pBd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Ninguna de las anteriores</w:t>
      </w:r>
    </w:p>
    <w:p w14:paraId="42AF88D9" w14:textId="77777777" w:rsidR="00F56EE7" w:rsidRDefault="00F56EE7" w:rsidP="00F56EE7">
      <w:pPr>
        <w:spacing w:after="0" w:line="240" w:lineRule="auto"/>
        <w:jc w:val="both"/>
      </w:pPr>
      <w:r w:rsidRPr="0000218A">
        <w:t>Método genealógico o pedigrí</w:t>
      </w:r>
      <w:r>
        <w:t xml:space="preserve"> en autógamas</w:t>
      </w:r>
      <w:r w:rsidRPr="0000218A">
        <w:t>.</w:t>
      </w:r>
      <w:r>
        <w:t xml:space="preserve"> Enumere las ventajas y desventajas de este método (</w:t>
      </w:r>
      <w:r w:rsidRPr="0000218A">
        <w:rPr>
          <w:b/>
        </w:rPr>
        <w:t>valor 1 punto</w:t>
      </w:r>
      <w:r>
        <w:t>)</w:t>
      </w:r>
    </w:p>
    <w:p w14:paraId="6321D5CE" w14:textId="77777777" w:rsidR="00F56EE7" w:rsidRDefault="00F56EE7" w:rsidP="00F56EE7">
      <w:pPr>
        <w:spacing w:after="0" w:line="240" w:lineRule="auto"/>
        <w:jc w:val="both"/>
        <w:rPr>
          <w:u w:val="single"/>
        </w:rPr>
      </w:pPr>
    </w:p>
    <w:p w14:paraId="24142C09" w14:textId="77777777" w:rsidR="00F56EE7" w:rsidRDefault="00F56EE7" w:rsidP="00F56EE7">
      <w:pPr>
        <w:pBdr>
          <w:bottom w:val="single" w:sz="12" w:space="1" w:color="auto"/>
        </w:pBdr>
        <w:spacing w:after="0" w:line="240" w:lineRule="auto"/>
        <w:jc w:val="both"/>
        <w:rPr>
          <w:u w:val="single"/>
        </w:rPr>
      </w:pPr>
    </w:p>
    <w:p w14:paraId="34EA13D6" w14:textId="77777777" w:rsidR="00F56EE7" w:rsidRDefault="00F56EE7" w:rsidP="00F56EE7">
      <w:pPr>
        <w:spacing w:after="0" w:line="240" w:lineRule="auto"/>
        <w:jc w:val="center"/>
      </w:pPr>
    </w:p>
    <w:p w14:paraId="1307C5EC" w14:textId="77777777" w:rsidR="00F56EE7" w:rsidRPr="0000218A" w:rsidRDefault="00F56EE7" w:rsidP="00F56EE7">
      <w:pPr>
        <w:jc w:val="both"/>
        <w:rPr>
          <w:rFonts w:asciiTheme="majorHAnsi" w:hAnsiTheme="majorHAnsi" w:cstheme="majorHAnsi"/>
          <w:bCs/>
          <w:color w:val="202122"/>
          <w:shd w:val="clear" w:color="auto" w:fill="FFFFFF"/>
        </w:rPr>
      </w:pPr>
      <w:r>
        <w:rPr>
          <w:rFonts w:asciiTheme="majorHAnsi" w:hAnsiTheme="majorHAnsi" w:cstheme="majorHAnsi"/>
          <w:bCs/>
          <w:color w:val="202122"/>
          <w:shd w:val="clear" w:color="auto" w:fill="FFFFFF"/>
        </w:rPr>
        <w:t xml:space="preserve">Etiquete [=resalte, subraye] la respuesta correcta. </w:t>
      </w:r>
    </w:p>
    <w:p w14:paraId="2C40A5A9" w14:textId="77777777" w:rsidR="00F56EE7" w:rsidRDefault="00F56EE7" w:rsidP="00F56EE7">
      <w:r>
        <w:t>(</w:t>
      </w:r>
      <w:r w:rsidRPr="0000218A">
        <w:rPr>
          <w:b/>
        </w:rPr>
        <w:t>Valor 1 punto</w:t>
      </w:r>
      <w:r>
        <w:t>) Cuando la literatura reseña el término ‘la mitad del polen es compatible’, se refiere específicamente a:</w:t>
      </w:r>
    </w:p>
    <w:p w14:paraId="471FFD57" w14:textId="77777777" w:rsidR="00F56EE7" w:rsidRDefault="00F56EE7" w:rsidP="00F56EE7">
      <w:r>
        <w:t>Incompatibilidad esporofítica</w:t>
      </w:r>
    </w:p>
    <w:p w14:paraId="3146CE3E" w14:textId="77777777" w:rsidR="00F56EE7" w:rsidRDefault="00F56EE7" w:rsidP="00F56EE7">
      <w:r>
        <w:lastRenderedPageBreak/>
        <w:t xml:space="preserve">Incompatibilidad </w:t>
      </w:r>
      <w:proofErr w:type="spellStart"/>
      <w:r>
        <w:t>homomórfica</w:t>
      </w:r>
      <w:proofErr w:type="spellEnd"/>
    </w:p>
    <w:p w14:paraId="0462FFFC" w14:textId="77777777" w:rsidR="00F56EE7" w:rsidRPr="0000218A" w:rsidRDefault="00F56EE7" w:rsidP="00F56EE7">
      <w:r w:rsidRPr="0000218A">
        <w:t>Incompatibilidad gametofítica</w:t>
      </w:r>
    </w:p>
    <w:p w14:paraId="650329C1" w14:textId="77777777" w:rsidR="00F56EE7" w:rsidRDefault="00F56EE7" w:rsidP="00F56EE7">
      <w:pPr>
        <w:pBdr>
          <w:bottom w:val="single" w:sz="12" w:space="1" w:color="auto"/>
        </w:pBdr>
      </w:pPr>
      <w:r>
        <w:t>Incompatibilidad completa</w:t>
      </w:r>
    </w:p>
    <w:p w14:paraId="4565CEB1" w14:textId="77777777" w:rsidR="00F56EE7" w:rsidRDefault="00F56EE7" w:rsidP="00F56EE7">
      <w:pPr>
        <w:jc w:val="both"/>
      </w:pPr>
      <w:r w:rsidRPr="0000218A">
        <w:rPr>
          <w:b/>
        </w:rPr>
        <w:t xml:space="preserve"> (Valor 1 punto)</w:t>
      </w:r>
      <w:r>
        <w:t xml:space="preserve"> </w:t>
      </w:r>
      <w:r w:rsidRPr="00434513">
        <w:t xml:space="preserve">En </w:t>
      </w:r>
      <w:r>
        <w:t>su</w:t>
      </w:r>
      <w:r w:rsidRPr="00434513">
        <w:t xml:space="preserve"> opinión, ¿qué tan sostenible es la estrategia de resistencia genética frente a otras prácticas de manejo de enfermedades? </w:t>
      </w:r>
    </w:p>
    <w:p w14:paraId="6DB7469F" w14:textId="77777777" w:rsidR="00F56EE7" w:rsidRDefault="00F56EE7" w:rsidP="00F56EE7">
      <w:pPr>
        <w:ind w:left="708"/>
        <w:jc w:val="both"/>
      </w:pPr>
      <w:r w:rsidRPr="00434513">
        <w:t>1</w:t>
      </w:r>
      <w:r w:rsidRPr="00434513">
        <w:t> </w:t>
      </w:r>
      <w:r w:rsidRPr="00434513">
        <w:t>Nada sostenible</w:t>
      </w:r>
      <w:r w:rsidRPr="00434513">
        <w:t> </w:t>
      </w:r>
    </w:p>
    <w:p w14:paraId="2B1D384D" w14:textId="77777777" w:rsidR="00F56EE7" w:rsidRDefault="00F56EE7" w:rsidP="00F56EE7">
      <w:pPr>
        <w:ind w:left="708"/>
        <w:jc w:val="both"/>
      </w:pPr>
      <w:r w:rsidRPr="00434513">
        <w:t>2</w:t>
      </w:r>
      <w:r w:rsidRPr="00434513">
        <w:t> </w:t>
      </w:r>
      <w:r w:rsidRPr="00434513">
        <w:t>Poco sostenible</w:t>
      </w:r>
      <w:r w:rsidRPr="00434513">
        <w:t> </w:t>
      </w:r>
    </w:p>
    <w:p w14:paraId="1B05A33D" w14:textId="77777777" w:rsidR="00F56EE7" w:rsidRDefault="00F56EE7" w:rsidP="00F56EE7">
      <w:pPr>
        <w:ind w:left="708"/>
        <w:jc w:val="both"/>
      </w:pPr>
      <w:r w:rsidRPr="00434513">
        <w:t>3</w:t>
      </w:r>
      <w:r w:rsidRPr="00434513">
        <w:t> </w:t>
      </w:r>
      <w:r w:rsidRPr="00434513">
        <w:t>Neutral</w:t>
      </w:r>
      <w:r w:rsidRPr="00434513">
        <w:t> </w:t>
      </w:r>
    </w:p>
    <w:p w14:paraId="425416A7" w14:textId="77777777" w:rsidR="00F56EE7" w:rsidRDefault="00F56EE7" w:rsidP="00F56EE7">
      <w:pPr>
        <w:ind w:left="708"/>
        <w:jc w:val="both"/>
      </w:pPr>
      <w:r w:rsidRPr="00434513">
        <w:t>4</w:t>
      </w:r>
      <w:r w:rsidRPr="00434513">
        <w:t> </w:t>
      </w:r>
      <w:r w:rsidRPr="00434513">
        <w:t>Bastante sostenible</w:t>
      </w:r>
      <w:r w:rsidRPr="00434513">
        <w:t> </w:t>
      </w:r>
    </w:p>
    <w:p w14:paraId="2EF5E70D" w14:textId="77777777" w:rsidR="00F56EE7" w:rsidRDefault="00F56EE7" w:rsidP="00F56EE7">
      <w:pPr>
        <w:pBdr>
          <w:bottom w:val="single" w:sz="12" w:space="1" w:color="auto"/>
        </w:pBdr>
        <w:ind w:firstLine="708"/>
        <w:jc w:val="both"/>
      </w:pPr>
      <w:r w:rsidRPr="00434513">
        <w:t>5</w:t>
      </w:r>
      <w:r w:rsidRPr="00434513">
        <w:t> </w:t>
      </w:r>
      <w:r w:rsidRPr="00434513">
        <w:t>Totalmente sostenible</w:t>
      </w:r>
    </w:p>
    <w:p w14:paraId="2AADA428" w14:textId="77777777" w:rsidR="00F56EE7" w:rsidRPr="0000218A" w:rsidRDefault="00F56EE7" w:rsidP="00F56EE7">
      <w:pPr>
        <w:jc w:val="both"/>
        <w:rPr>
          <w:lang w:val="es-ES_tradnl"/>
        </w:rPr>
      </w:pPr>
      <w:r w:rsidRPr="0000218A">
        <w:rPr>
          <w:b/>
          <w:lang w:val="es-ES_tradnl"/>
        </w:rPr>
        <w:t xml:space="preserve"> (Valor 2 puntos)</w:t>
      </w:r>
      <w:r>
        <w:rPr>
          <w:lang w:val="es-ES_tradnl"/>
        </w:rPr>
        <w:t xml:space="preserve"> </w:t>
      </w:r>
      <w:r w:rsidRPr="0000218A">
        <w:rPr>
          <w:lang w:val="es-ES_tradnl"/>
        </w:rPr>
        <w:t xml:space="preserve">Para la producción de semilla híbrida en cebolla de bulbo usando la androesterilidad, se requieren tres líneas: </w:t>
      </w:r>
      <w:r w:rsidRPr="0000218A">
        <w:rPr>
          <w:b/>
          <w:lang w:val="es-ES_tradnl"/>
        </w:rPr>
        <w:t>A, B, R</w:t>
      </w:r>
      <w:r w:rsidRPr="0000218A">
        <w:rPr>
          <w:lang w:val="es-ES_tradnl"/>
        </w:rPr>
        <w:t xml:space="preserve">. La línea </w:t>
      </w:r>
      <w:r w:rsidRPr="0000218A">
        <w:rPr>
          <w:b/>
          <w:lang w:val="es-ES_tradnl"/>
        </w:rPr>
        <w:t>A</w:t>
      </w:r>
      <w:r w:rsidRPr="0000218A">
        <w:rPr>
          <w:lang w:val="es-ES_tradnl"/>
        </w:rPr>
        <w:t xml:space="preserve"> debe ser </w:t>
      </w:r>
      <w:proofErr w:type="spellStart"/>
      <w:r w:rsidRPr="0000218A">
        <w:rPr>
          <w:lang w:val="es-ES_tradnl"/>
        </w:rPr>
        <w:t>androesteril</w:t>
      </w:r>
      <w:proofErr w:type="spellEnd"/>
      <w:r w:rsidRPr="0000218A">
        <w:rPr>
          <w:lang w:val="es-ES_tradnl"/>
        </w:rPr>
        <w:t xml:space="preserve"> {</w:t>
      </w:r>
      <w:r w:rsidRPr="0000218A">
        <w:rPr>
          <w:b/>
          <w:bCs/>
          <w:i/>
          <w:iCs/>
          <w:lang w:val="es-ES_tradnl"/>
        </w:rPr>
        <w:t>S-</w:t>
      </w:r>
      <w:proofErr w:type="spellStart"/>
      <w:r w:rsidRPr="0000218A">
        <w:rPr>
          <w:b/>
          <w:bCs/>
          <w:i/>
          <w:iCs/>
          <w:lang w:val="es-ES_tradnl"/>
        </w:rPr>
        <w:t>msms</w:t>
      </w:r>
      <w:proofErr w:type="spellEnd"/>
      <w:r w:rsidRPr="0000218A">
        <w:rPr>
          <w:lang w:val="es-ES_tradnl"/>
        </w:rPr>
        <w:t xml:space="preserve">}, la línea </w:t>
      </w:r>
      <w:r w:rsidRPr="0000218A">
        <w:rPr>
          <w:b/>
          <w:lang w:val="es-ES_tradnl"/>
        </w:rPr>
        <w:t>B</w:t>
      </w:r>
      <w:r w:rsidRPr="0000218A">
        <w:rPr>
          <w:lang w:val="es-ES_tradnl"/>
        </w:rPr>
        <w:t xml:space="preserve">, debe ser la línea mantenedora de la línea </w:t>
      </w:r>
      <w:r w:rsidRPr="0000218A">
        <w:rPr>
          <w:b/>
          <w:lang w:val="es-ES_tradnl"/>
        </w:rPr>
        <w:t>A</w:t>
      </w:r>
      <w:r w:rsidRPr="0000218A">
        <w:rPr>
          <w:lang w:val="es-ES_tradnl"/>
        </w:rPr>
        <w:t xml:space="preserve">, la cual debe producir polen </w:t>
      </w:r>
      <w:r w:rsidRPr="0000218A">
        <w:rPr>
          <w:b/>
          <w:bCs/>
          <w:i/>
          <w:iCs/>
          <w:lang w:val="es-ES_tradnl"/>
        </w:rPr>
        <w:t>N-</w:t>
      </w:r>
      <w:proofErr w:type="spellStart"/>
      <w:r w:rsidRPr="0000218A">
        <w:rPr>
          <w:b/>
          <w:bCs/>
          <w:i/>
          <w:iCs/>
          <w:lang w:val="es-ES_tradnl"/>
        </w:rPr>
        <w:t>msms</w:t>
      </w:r>
      <w:proofErr w:type="spellEnd"/>
      <w:r w:rsidRPr="0000218A">
        <w:rPr>
          <w:b/>
          <w:bCs/>
          <w:i/>
          <w:iCs/>
          <w:lang w:val="es-ES_tradnl"/>
        </w:rPr>
        <w:t>,</w:t>
      </w:r>
      <w:r w:rsidRPr="0000218A">
        <w:rPr>
          <w:lang w:val="es-ES_tradnl"/>
        </w:rPr>
        <w:t xml:space="preserve"> la línea </w:t>
      </w:r>
      <w:r w:rsidRPr="0000218A">
        <w:rPr>
          <w:b/>
          <w:lang w:val="es-ES_tradnl"/>
        </w:rPr>
        <w:t>R</w:t>
      </w:r>
      <w:r w:rsidRPr="0000218A">
        <w:rPr>
          <w:lang w:val="es-ES_tradnl"/>
        </w:rPr>
        <w:t xml:space="preserve"> {</w:t>
      </w:r>
      <w:r w:rsidRPr="0000218A">
        <w:rPr>
          <w:b/>
          <w:bCs/>
          <w:i/>
          <w:iCs/>
          <w:lang w:val="es-ES_tradnl"/>
        </w:rPr>
        <w:t>N-</w:t>
      </w:r>
      <w:proofErr w:type="spellStart"/>
      <w:r w:rsidRPr="0000218A">
        <w:rPr>
          <w:b/>
          <w:bCs/>
          <w:i/>
          <w:iCs/>
          <w:lang w:val="es-ES_tradnl"/>
        </w:rPr>
        <w:t>MsMs</w:t>
      </w:r>
      <w:proofErr w:type="spellEnd"/>
      <w:r w:rsidRPr="0000218A">
        <w:rPr>
          <w:lang w:val="es-ES_tradnl"/>
        </w:rPr>
        <w:t xml:space="preserve">} [genéticamente diferente a la línea </w:t>
      </w:r>
      <w:r w:rsidRPr="0000218A">
        <w:rPr>
          <w:b/>
          <w:lang w:val="es-ES_tradnl"/>
        </w:rPr>
        <w:t>A</w:t>
      </w:r>
      <w:r w:rsidRPr="0000218A">
        <w:rPr>
          <w:lang w:val="es-ES_tradnl"/>
        </w:rPr>
        <w:t xml:space="preserve">], es usada para realizar el cruzamiento con la línea </w:t>
      </w:r>
      <w:r w:rsidRPr="0000218A">
        <w:rPr>
          <w:b/>
          <w:lang w:val="es-ES_tradnl"/>
        </w:rPr>
        <w:t>A</w:t>
      </w:r>
      <w:r w:rsidRPr="0000218A">
        <w:rPr>
          <w:lang w:val="es-ES_tradnl"/>
        </w:rPr>
        <w:t xml:space="preserve">. </w:t>
      </w:r>
      <w:r w:rsidRPr="0000218A">
        <w:rPr>
          <w:b/>
          <w:lang w:val="es-ES_tradnl"/>
        </w:rPr>
        <w:t>A</w:t>
      </w:r>
      <w:r w:rsidRPr="0000218A">
        <w:rPr>
          <w:lang w:val="es-ES_tradnl"/>
        </w:rPr>
        <w:t xml:space="preserve"> y </w:t>
      </w:r>
      <w:r w:rsidRPr="0000218A">
        <w:rPr>
          <w:b/>
          <w:lang w:val="es-ES_tradnl"/>
        </w:rPr>
        <w:t>B</w:t>
      </w:r>
      <w:r w:rsidRPr="0000218A">
        <w:rPr>
          <w:lang w:val="es-ES_tradnl"/>
        </w:rPr>
        <w:t xml:space="preserve"> son parecidas; y </w:t>
      </w:r>
      <w:r w:rsidRPr="0000218A">
        <w:rPr>
          <w:b/>
          <w:lang w:val="es-ES_tradnl"/>
        </w:rPr>
        <w:t>R</w:t>
      </w:r>
      <w:r w:rsidRPr="0000218A">
        <w:rPr>
          <w:lang w:val="es-ES_tradnl"/>
        </w:rPr>
        <w:t xml:space="preserve"> es diferente a </w:t>
      </w:r>
      <w:proofErr w:type="spellStart"/>
      <w:r w:rsidRPr="0000218A">
        <w:rPr>
          <w:b/>
          <w:lang w:val="es-ES_tradnl"/>
        </w:rPr>
        <w:t>A</w:t>
      </w:r>
      <w:proofErr w:type="spellEnd"/>
      <w:r w:rsidRPr="0000218A">
        <w:rPr>
          <w:lang w:val="es-ES_tradnl"/>
        </w:rPr>
        <w:t xml:space="preserve"> y </w:t>
      </w:r>
      <w:r w:rsidRPr="0000218A">
        <w:rPr>
          <w:b/>
          <w:lang w:val="es-ES_tradnl"/>
        </w:rPr>
        <w:t>B</w:t>
      </w:r>
      <w:r w:rsidRPr="0000218A">
        <w:rPr>
          <w:lang w:val="es-ES_tradnl"/>
        </w:rPr>
        <w:t xml:space="preserve">. Escriba  </w:t>
      </w:r>
    </w:p>
    <w:p w14:paraId="627F627A" w14:textId="77777777" w:rsidR="00F56EE7" w:rsidRDefault="00F56EE7" w:rsidP="00F56EE7">
      <w:pPr>
        <w:jc w:val="both"/>
        <w:rPr>
          <w:lang w:val="es-ES"/>
        </w:rPr>
      </w:pPr>
    </w:p>
    <w:p w14:paraId="4BF1DB41" w14:textId="77777777" w:rsidR="00F56EE7" w:rsidRDefault="00F56EE7" w:rsidP="00F56EE7">
      <w:pPr>
        <w:pBdr>
          <w:bottom w:val="single" w:sz="12" w:space="1" w:color="auto"/>
        </w:pBdr>
        <w:jc w:val="both"/>
        <w:rPr>
          <w:lang w:val="es-ES"/>
        </w:rPr>
      </w:pPr>
      <w:r>
        <w:rPr>
          <w:lang w:val="es-ES"/>
        </w:rPr>
        <w:t>¿Qué función cumple la línea A?</w:t>
      </w:r>
    </w:p>
    <w:p w14:paraId="18752CE6" w14:textId="77777777" w:rsidR="00F56EE7" w:rsidRDefault="00F56EE7" w:rsidP="00F56EE7">
      <w:pPr>
        <w:pBdr>
          <w:bottom w:val="single" w:sz="12" w:space="1" w:color="auto"/>
        </w:pBdr>
        <w:jc w:val="both"/>
        <w:rPr>
          <w:lang w:val="es-ES"/>
        </w:rPr>
      </w:pPr>
    </w:p>
    <w:p w14:paraId="624836B0" w14:textId="77777777" w:rsidR="00F56EE7" w:rsidRDefault="00F56EE7" w:rsidP="00F56EE7">
      <w:r w:rsidRPr="00434513">
        <w:t xml:space="preserve">¿Qué factor considera más críticos para que una variedad resistente sea adoptada por productores? </w:t>
      </w:r>
    </w:p>
    <w:p w14:paraId="0766F48E" w14:textId="77777777" w:rsidR="00F56EE7" w:rsidRDefault="00F56EE7" w:rsidP="00F56EE7">
      <w:pPr>
        <w:pStyle w:val="Prrafodelista"/>
        <w:ind w:left="708"/>
      </w:pPr>
    </w:p>
    <w:p w14:paraId="13C08D4F" w14:textId="77777777" w:rsidR="00F56EE7" w:rsidRPr="00434513" w:rsidRDefault="00F56EE7" w:rsidP="00F56EE7">
      <w:pPr>
        <w:pStyle w:val="Prrafodelista"/>
        <w:ind w:left="708"/>
      </w:pPr>
      <w:r w:rsidRPr="00434513">
        <w:t>Rendimiento</w:t>
      </w:r>
    </w:p>
    <w:p w14:paraId="5CF9B922" w14:textId="77777777" w:rsidR="00F56EE7" w:rsidRPr="00434513" w:rsidRDefault="00F56EE7" w:rsidP="00F56EE7">
      <w:pPr>
        <w:ind w:left="708"/>
      </w:pPr>
      <w:r w:rsidRPr="00434513">
        <w:t>Calidad del producto</w:t>
      </w:r>
    </w:p>
    <w:p w14:paraId="73403859" w14:textId="77777777" w:rsidR="00F56EE7" w:rsidRPr="00434513" w:rsidRDefault="00F56EE7" w:rsidP="00F56EE7">
      <w:pPr>
        <w:ind w:left="708"/>
      </w:pPr>
      <w:r w:rsidRPr="00434513">
        <w:t>Costo de semilla</w:t>
      </w:r>
    </w:p>
    <w:p w14:paraId="01BE96DC" w14:textId="77777777" w:rsidR="00F56EE7" w:rsidRPr="00434513" w:rsidRDefault="00F56EE7" w:rsidP="00F56EE7">
      <w:pPr>
        <w:ind w:left="708"/>
      </w:pPr>
      <w:r w:rsidRPr="00434513">
        <w:t>Facilidad de manejo agronómico</w:t>
      </w:r>
    </w:p>
    <w:p w14:paraId="07AE3863" w14:textId="77777777" w:rsidR="00F56EE7" w:rsidRPr="00434513" w:rsidRDefault="00F56EE7" w:rsidP="00F56EE7">
      <w:pPr>
        <w:ind w:left="708"/>
      </w:pPr>
      <w:r w:rsidRPr="00434513">
        <w:t>Regulaciones y aprobación legal</w:t>
      </w:r>
    </w:p>
    <w:p w14:paraId="41B5E5DD" w14:textId="77777777" w:rsidR="00F56EE7" w:rsidRDefault="00F56EE7" w:rsidP="00F56EE7">
      <w:pPr>
        <w:ind w:left="708"/>
      </w:pPr>
      <w:r w:rsidRPr="00434513">
        <w:t>Aceptación del mercado</w:t>
      </w:r>
    </w:p>
    <w:p w14:paraId="7A402D15" w14:textId="77777777" w:rsidR="00F56EE7" w:rsidRDefault="00F56EE7" w:rsidP="00F56EE7">
      <w:pPr>
        <w:pStyle w:val="NormalWeb"/>
        <w:numPr>
          <w:ilvl w:val="0"/>
          <w:numId w:val="3"/>
        </w:numPr>
        <w:pBdr>
          <w:top w:val="single" w:sz="12" w:space="1" w:color="auto"/>
          <w:bottom w:val="single" w:sz="12" w:space="1" w:color="auto"/>
        </w:pBdr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¿Cuál es una ventaja de la resistencia genética frente al uso de pesticidas? </w:t>
      </w:r>
    </w:p>
    <w:p w14:paraId="0B0E7F6F" w14:textId="77777777" w:rsidR="00F56EE7" w:rsidRDefault="00F56EE7" w:rsidP="00F56EE7">
      <w:pPr>
        <w:pStyle w:val="NormalWeb"/>
        <w:pBdr>
          <w:top w:val="single" w:sz="12" w:space="1" w:color="auto"/>
          <w:bottom w:val="single" w:sz="12" w:space="1" w:color="auto"/>
        </w:pBdr>
        <w:ind w:left="36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a) Es más costosa. </w:t>
      </w:r>
    </w:p>
    <w:p w14:paraId="463B8217" w14:textId="77777777" w:rsidR="00F56EE7" w:rsidRDefault="00F56EE7" w:rsidP="00F56EE7">
      <w:pPr>
        <w:pStyle w:val="NormalWeb"/>
        <w:pBdr>
          <w:top w:val="single" w:sz="12" w:space="1" w:color="auto"/>
          <w:bottom w:val="single" w:sz="12" w:space="1" w:color="auto"/>
        </w:pBdr>
        <w:ind w:left="36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b) Reduce el impacto ambiental. </w:t>
      </w:r>
    </w:p>
    <w:p w14:paraId="73FA921B" w14:textId="77777777" w:rsidR="00F56EE7" w:rsidRDefault="00F56EE7" w:rsidP="00F56EE7">
      <w:pPr>
        <w:pStyle w:val="NormalWeb"/>
        <w:pBdr>
          <w:top w:val="single" w:sz="12" w:space="1" w:color="auto"/>
          <w:bottom w:val="single" w:sz="12" w:space="1" w:color="auto"/>
        </w:pBdr>
        <w:ind w:left="36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c) Requiere más aplicaciones. </w:t>
      </w:r>
    </w:p>
    <w:p w14:paraId="6EC40945" w14:textId="77777777" w:rsidR="00F56EE7" w:rsidRPr="00236938" w:rsidRDefault="00F56EE7" w:rsidP="00F56EE7">
      <w:pPr>
        <w:pStyle w:val="NormalWeb"/>
        <w:pBdr>
          <w:top w:val="single" w:sz="12" w:space="1" w:color="auto"/>
          <w:bottom w:val="single" w:sz="12" w:space="1" w:color="auto"/>
        </w:pBdr>
        <w:ind w:left="36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>d) Aumenta la toxicidad en el suelo.</w:t>
      </w:r>
    </w:p>
    <w:p w14:paraId="71A498D2" w14:textId="77777777" w:rsidR="00F56EE7" w:rsidRPr="00236938" w:rsidRDefault="00F56EE7" w:rsidP="00F56EE7">
      <w:pPr>
        <w:pStyle w:val="NormalWeb"/>
        <w:rPr>
          <w:rFonts w:asciiTheme="minorHAnsi" w:hAnsiTheme="minorHAnsi" w:cstheme="minorHAnsi"/>
        </w:rPr>
      </w:pPr>
    </w:p>
    <w:p w14:paraId="52879AC3" w14:textId="77777777" w:rsidR="00F56EE7" w:rsidRDefault="00F56EE7" w:rsidP="00F56EE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lastRenderedPageBreak/>
        <w:t xml:space="preserve">¿Qué es la resistencia horizontal en plantas? </w:t>
      </w:r>
    </w:p>
    <w:p w14:paraId="37490907" w14:textId="77777777" w:rsidR="00F56EE7" w:rsidRDefault="00F56EE7" w:rsidP="00F56EE7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>a) Resistencia basada en múltiples genes que confiere una protección más duradera y amplia.</w:t>
      </w:r>
    </w:p>
    <w:p w14:paraId="07EC1163" w14:textId="77777777" w:rsidR="00F56EE7" w:rsidRDefault="00F56EE7" w:rsidP="00F56EE7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 b) Resistencia basada en un solo gen. </w:t>
      </w:r>
    </w:p>
    <w:p w14:paraId="0663AD27" w14:textId="77777777" w:rsidR="00F56EE7" w:rsidRDefault="00F56EE7" w:rsidP="00F56EE7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c) Resistencia que solo funciona en condiciones específicas. </w:t>
      </w:r>
    </w:p>
    <w:p w14:paraId="38F66EC3" w14:textId="77777777" w:rsidR="00F56EE7" w:rsidRPr="00236938" w:rsidRDefault="00F56EE7" w:rsidP="00F56EE7">
      <w:pPr>
        <w:pStyle w:val="NormalWeb"/>
        <w:pBdr>
          <w:bottom w:val="single" w:sz="12" w:space="1" w:color="auto"/>
        </w:pBdr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>d) Resistencia que se pierde rápidamente.</w:t>
      </w:r>
    </w:p>
    <w:p w14:paraId="6103EE27" w14:textId="77777777" w:rsidR="00F56EE7" w:rsidRDefault="00F56EE7" w:rsidP="00F56EE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¿Cuál es el papel de la diversidad genética en la resistencia a plagas? </w:t>
      </w:r>
    </w:p>
    <w:p w14:paraId="6ED43AA9" w14:textId="77777777" w:rsidR="00F56EE7" w:rsidRDefault="00F56EE7" w:rsidP="00F56EE7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a) Disminuye la resistencia general. </w:t>
      </w:r>
    </w:p>
    <w:p w14:paraId="5EDB6632" w14:textId="77777777" w:rsidR="00F56EE7" w:rsidRDefault="00F56EE7" w:rsidP="00F56EE7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b) Aumenta la vulnerabilidad a enfermedades. </w:t>
      </w:r>
    </w:p>
    <w:p w14:paraId="21EC6F4C" w14:textId="77777777" w:rsidR="00F56EE7" w:rsidRDefault="00F56EE7" w:rsidP="00F56EE7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c) Favorece la adaptación y resistencia a diferentes plagas y enfermedades. </w:t>
      </w:r>
    </w:p>
    <w:p w14:paraId="06767601" w14:textId="77777777" w:rsidR="00F56EE7" w:rsidRPr="00236938" w:rsidRDefault="00F56EE7" w:rsidP="00F56EE7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>d) No tiene impacto.</w:t>
      </w:r>
    </w:p>
    <w:p w14:paraId="0999AB1B" w14:textId="77777777" w:rsidR="00F56EE7" w:rsidRDefault="00F56EE7" w:rsidP="00F56EE7"/>
    <w:p w14:paraId="6745DAC3" w14:textId="77777777" w:rsidR="00F56EE7" w:rsidRDefault="00F56EE7" w:rsidP="00F56EE7"/>
    <w:p w14:paraId="7DE64E44" w14:textId="77777777" w:rsidR="00F56EE7" w:rsidRDefault="00F56EE7" w:rsidP="00F56EE7"/>
    <w:p w14:paraId="07558855" w14:textId="77777777" w:rsidR="00F56EE7" w:rsidRDefault="00F56EE7" w:rsidP="00F56EE7"/>
    <w:p w14:paraId="775BE1A5" w14:textId="77777777" w:rsidR="00F56EE7" w:rsidRDefault="00F56EE7"/>
    <w:sectPr w:rsidR="00F56EE7" w:rsidSect="004379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E27D1"/>
    <w:multiLevelType w:val="hybridMultilevel"/>
    <w:tmpl w:val="8EEC59C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B944D5B"/>
    <w:multiLevelType w:val="multilevel"/>
    <w:tmpl w:val="BBB8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8A1411"/>
    <w:multiLevelType w:val="hybridMultilevel"/>
    <w:tmpl w:val="1C2AED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E7"/>
    <w:rsid w:val="00F5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BC9B"/>
  <w15:chartTrackingRefBased/>
  <w15:docId w15:val="{72ECAFC1-E2E9-41DD-85E9-6236216A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6E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1</cp:revision>
  <dcterms:created xsi:type="dcterms:W3CDTF">2025-10-21T20:22:00Z</dcterms:created>
  <dcterms:modified xsi:type="dcterms:W3CDTF">2025-10-21T20:26:00Z</dcterms:modified>
</cp:coreProperties>
</file>