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73" w:rsidRPr="000E6C73" w:rsidRDefault="000E6C73" w:rsidP="000E6C73">
      <w:pPr>
        <w:spacing w:after="0" w:line="240" w:lineRule="auto"/>
        <w:jc w:val="center"/>
        <w:rPr>
          <w:b/>
          <w:sz w:val="28"/>
        </w:rPr>
      </w:pPr>
      <w:bookmarkStart w:id="0" w:name="_GoBack"/>
      <w:bookmarkEnd w:id="0"/>
      <w:r w:rsidRPr="000E6C73">
        <w:rPr>
          <w:b/>
          <w:sz w:val="28"/>
        </w:rPr>
        <w:t>Contexto para la consulta estudiantil: Fase diagnóstico</w:t>
      </w:r>
    </w:p>
    <w:p w:rsidR="000E6C73" w:rsidRPr="000E6C73" w:rsidRDefault="000E6C73" w:rsidP="000E6C73">
      <w:pPr>
        <w:spacing w:after="0" w:line="240" w:lineRule="auto"/>
        <w:jc w:val="center"/>
        <w:rPr>
          <w:b/>
          <w:sz w:val="24"/>
        </w:rPr>
      </w:pPr>
      <w:r w:rsidRPr="000E6C73">
        <w:rPr>
          <w:b/>
          <w:sz w:val="24"/>
        </w:rPr>
        <w:t>Proceso de Actualización Curricular – Programa de Agronomía</w:t>
      </w:r>
      <w:r w:rsidRPr="000E6C73">
        <w:rPr>
          <w:b/>
          <w:sz w:val="24"/>
        </w:rPr>
        <w:br/>
        <w:t>Universidad del Pacífico – Acreditación de Alta Calidad 2030</w:t>
      </w:r>
    </w:p>
    <w:p w:rsidR="000E6C73" w:rsidRDefault="000E6C73" w:rsidP="000E6C73">
      <w:pPr>
        <w:spacing w:after="0" w:line="240" w:lineRule="auto"/>
        <w:jc w:val="center"/>
        <w:rPr>
          <w:rFonts w:ascii="Segoe UI" w:eastAsia="Times New Roman" w:hAnsi="Segoe UI" w:cs="Segoe UI"/>
          <w:sz w:val="21"/>
          <w:szCs w:val="21"/>
          <w:lang w:eastAsia="es-CO"/>
        </w:rPr>
      </w:pPr>
    </w:p>
    <w:p w:rsidR="000E6C73" w:rsidRPr="000E6C73" w:rsidRDefault="000E6C73" w:rsidP="000E6C73">
      <w:pPr>
        <w:spacing w:after="0" w:line="240" w:lineRule="auto"/>
        <w:jc w:val="center"/>
        <w:rPr>
          <w:rFonts w:ascii="Segoe UI" w:eastAsia="Times New Roman" w:hAnsi="Segoe UI" w:cs="Segoe UI"/>
          <w:sz w:val="21"/>
          <w:szCs w:val="21"/>
          <w:lang w:eastAsia="es-CO"/>
        </w:rPr>
      </w:pPr>
    </w:p>
    <w:p w:rsidR="000E6C73" w:rsidRPr="000E6C73" w:rsidRDefault="000E6C73" w:rsidP="000E6C73">
      <w:pPr>
        <w:jc w:val="both"/>
      </w:pPr>
      <w:r w:rsidRPr="000E6C73">
        <w:t>La Universidad del Pacífico, en el marco de su compromiso con la calidad académica y la pertinencia territorial, adelanta el proceso de actualización curricular del Programa de Agronomía como parte de la ruta hacia la Acreditación de Alta Calidad 2030. Esta actualización busca fortalecer la formación de los futuros profesionales agrónomos, respondiendo a las dinámicas productivas, ambientales y socioculturales del Pacífico colombiano, así como a las demandas del sector agropecuario en escenarios regionales y nacionales.</w:t>
      </w:r>
      <w:r>
        <w:t xml:space="preserve"> </w:t>
      </w:r>
      <w:r w:rsidRPr="000E6C73">
        <w:t>El proceso de reforma curricular propone una estructura por ciclos propedéuticos, organizada de la siguiente manera:</w:t>
      </w:r>
    </w:p>
    <w:p w:rsidR="000E6C73" w:rsidRPr="000E6C73" w:rsidRDefault="000E6C73" w:rsidP="000E6C73">
      <w:pPr>
        <w:pStyle w:val="Prrafodelista"/>
        <w:numPr>
          <w:ilvl w:val="0"/>
          <w:numId w:val="16"/>
        </w:numPr>
        <w:jc w:val="both"/>
      </w:pPr>
      <w:r w:rsidRPr="000E6C73">
        <w:t>Ciclo I – Formación Tecnológica (5 semestres): orientado al desarrollo de competencias técnicas, operativas y aplicadas en sistemas de producción agrícola, gestión de agroecosistemas, labores de campo, emprendimiento rural y fortalecimiento de capacidades para la inserción laboral temprana.</w:t>
      </w:r>
    </w:p>
    <w:p w:rsidR="000E6C73" w:rsidRPr="000E6C73" w:rsidRDefault="000E6C73" w:rsidP="000E6C73">
      <w:pPr>
        <w:pStyle w:val="Prrafodelista"/>
        <w:numPr>
          <w:ilvl w:val="0"/>
          <w:numId w:val="16"/>
        </w:numPr>
        <w:jc w:val="both"/>
      </w:pPr>
      <w:r w:rsidRPr="000E6C73">
        <w:t>Ciclo II – Profesionalización Agronómica (4 semestres): enfocado en la formación científica, investigativa y de gestión, con énfasis en innovación, sostenibilidad, extensión rural, liderazgo comunitario y desarrollo territorial.</w:t>
      </w:r>
    </w:p>
    <w:p w:rsidR="000E6C73" w:rsidRPr="000E6C73" w:rsidRDefault="000E6C73" w:rsidP="000E6C73">
      <w:r w:rsidRPr="000E6C73">
        <w:t>Este modelo curricular busca:</w:t>
      </w:r>
    </w:p>
    <w:p w:rsidR="000E6C73" w:rsidRPr="000E6C73" w:rsidRDefault="000E6C73" w:rsidP="000E6C73">
      <w:pPr>
        <w:pStyle w:val="Prrafodelista"/>
        <w:numPr>
          <w:ilvl w:val="0"/>
          <w:numId w:val="17"/>
        </w:numPr>
      </w:pPr>
      <w:r w:rsidRPr="000E6C73">
        <w:t>Incrementar la flexibilidad y facilitar la movilidad académica de los estudiantes.</w:t>
      </w:r>
    </w:p>
    <w:p w:rsidR="000E6C73" w:rsidRPr="000E6C73" w:rsidRDefault="000E6C73" w:rsidP="000E6C73">
      <w:pPr>
        <w:pStyle w:val="Prrafodelista"/>
        <w:numPr>
          <w:ilvl w:val="0"/>
          <w:numId w:val="17"/>
        </w:numPr>
      </w:pPr>
      <w:r w:rsidRPr="000E6C73">
        <w:t>Promover la permanencia y graduación mediante trayectorias formativas articuladas.</w:t>
      </w:r>
    </w:p>
    <w:p w:rsidR="000E6C73" w:rsidRPr="000E6C73" w:rsidRDefault="000E6C73" w:rsidP="000E6C73">
      <w:pPr>
        <w:pStyle w:val="Prrafodelista"/>
        <w:numPr>
          <w:ilvl w:val="0"/>
          <w:numId w:val="17"/>
        </w:numPr>
      </w:pPr>
      <w:r w:rsidRPr="000E6C73">
        <w:t>Fortalecer la pertinencia regional, integrando saberes locales, investigación aplicada y problemas propios del territorio.</w:t>
      </w:r>
    </w:p>
    <w:p w:rsidR="000E6C73" w:rsidRPr="000E6C73" w:rsidRDefault="000E6C73" w:rsidP="000E6C73">
      <w:pPr>
        <w:pStyle w:val="Prrafodelista"/>
        <w:numPr>
          <w:ilvl w:val="0"/>
          <w:numId w:val="17"/>
        </w:numPr>
      </w:pPr>
      <w:r w:rsidRPr="000E6C73">
        <w:t>Vincular tempranamente a los estudiantes a procesos de investigación, extensión y prácticas profesionales.</w:t>
      </w:r>
    </w:p>
    <w:p w:rsidR="000E6C73" w:rsidRPr="000E6C73" w:rsidRDefault="000E6C73" w:rsidP="000E6C73">
      <w:pPr>
        <w:pStyle w:val="Prrafodelista"/>
        <w:numPr>
          <w:ilvl w:val="0"/>
          <w:numId w:val="17"/>
        </w:numPr>
      </w:pPr>
      <w:r w:rsidRPr="000E6C73">
        <w:t>Alinear el programa con los estándares exigidos por el CNA para programas de alta calidad y con las transformaciones que requieren los sistemas agroalimentarios contemporáneos.</w:t>
      </w:r>
    </w:p>
    <w:p w:rsidR="000E6C73" w:rsidRPr="000E6C73" w:rsidRDefault="000E6C73" w:rsidP="000E6C73">
      <w:pPr>
        <w:jc w:val="both"/>
      </w:pPr>
      <w:r w:rsidRPr="000E6C73">
        <w:t>En este contexto, es fundamental conocer la percepción, necesidades y expectativas de los estudiantes actuales del Programa de Agronomía. Su participación permitirá construir una propuesta curricular pertinente, coherente y ajustada a las realidades del territorio, a las demandas del sector agropecuario y a las aspiraciones de la comunidad académica.</w:t>
      </w:r>
      <w:r>
        <w:t xml:space="preserve"> </w:t>
      </w:r>
      <w:r w:rsidRPr="000E6C73">
        <w:rPr>
          <w:rFonts w:ascii="Segoe UI" w:eastAsia="Times New Roman" w:hAnsi="Segoe UI" w:cs="Segoe UI"/>
          <w:sz w:val="21"/>
          <w:szCs w:val="21"/>
          <w:lang w:eastAsia="es-CO"/>
        </w:rPr>
        <w:t>A continuación, se presentan varias preguntas orientadas a recoger su opinión sobre la propuesta de actualización curricular.</w:t>
      </w:r>
      <w:r>
        <w:rPr>
          <w:rFonts w:ascii="Segoe UI" w:eastAsia="Times New Roman" w:hAnsi="Segoe UI" w:cs="Segoe UI"/>
          <w:sz w:val="21"/>
          <w:szCs w:val="21"/>
          <w:lang w:eastAsia="es-CO"/>
        </w:rPr>
        <w:t xml:space="preserve"> </w:t>
      </w:r>
      <w:r w:rsidRPr="000E6C73">
        <w:rPr>
          <w:rFonts w:ascii="Segoe UI" w:eastAsia="Times New Roman" w:hAnsi="Segoe UI" w:cs="Segoe UI"/>
          <w:b/>
          <w:i/>
          <w:sz w:val="21"/>
          <w:szCs w:val="21"/>
          <w:u w:val="single"/>
          <w:lang w:eastAsia="es-CO"/>
        </w:rPr>
        <w:t>Escriba su respuesta inmediatamente debajo de cada pregunta</w:t>
      </w:r>
      <w:r>
        <w:rPr>
          <w:rFonts w:ascii="Segoe UI" w:eastAsia="Times New Roman" w:hAnsi="Segoe UI" w:cs="Segoe UI"/>
          <w:sz w:val="21"/>
          <w:szCs w:val="21"/>
          <w:lang w:eastAsia="es-CO"/>
        </w:rPr>
        <w:t>.</w:t>
      </w:r>
    </w:p>
    <w:p w:rsidR="00F67837" w:rsidRDefault="00F67837" w:rsidP="000E6C73">
      <w:pPr>
        <w:rPr>
          <w:b/>
          <w:sz w:val="28"/>
        </w:rPr>
      </w:pPr>
    </w:p>
    <w:p w:rsidR="000E6C73" w:rsidRPr="000E6C73" w:rsidRDefault="000E6C73" w:rsidP="00F67837">
      <w:pPr>
        <w:jc w:val="center"/>
        <w:rPr>
          <w:b/>
        </w:rPr>
      </w:pPr>
      <w:r w:rsidRPr="000E6C73">
        <w:rPr>
          <w:b/>
          <w:sz w:val="28"/>
        </w:rPr>
        <w:t>Consulta</w:t>
      </w:r>
      <w:r w:rsidR="00F67837">
        <w:rPr>
          <w:b/>
        </w:rPr>
        <w:t xml:space="preserve">. </w:t>
      </w:r>
      <w:r w:rsidR="00F67837" w:rsidRPr="00F67837">
        <w:rPr>
          <w:b/>
          <w:sz w:val="28"/>
        </w:rPr>
        <w:t>Por ser una consulta, usted debe responder todas las preguntas</w:t>
      </w:r>
    </w:p>
    <w:p w:rsidR="000E6C73" w:rsidRPr="000E6C73" w:rsidRDefault="000E6C73" w:rsidP="000E6C73">
      <w:pPr>
        <w:rPr>
          <w:b/>
        </w:rPr>
      </w:pPr>
      <w:r w:rsidRPr="000E6C73">
        <w:rPr>
          <w:b/>
        </w:rPr>
        <w:t>1. Pertinencia del modelo por ciclos</w:t>
      </w:r>
    </w:p>
    <w:p w:rsidR="000E6C73" w:rsidRDefault="000E6C73" w:rsidP="000E6C73">
      <w:r w:rsidRPr="000E6C73">
        <w:t>¿Considera pertinente dividir el Programa en dos ciclos (Tecnológico y Profesionalización) para fortalecer la formación agronómica en el Pacífico colombiano?</w:t>
      </w:r>
    </w:p>
    <w:p w:rsidR="000E6C73" w:rsidRDefault="000F24E0" w:rsidP="00F67837">
      <w:pPr>
        <w:pBdr>
          <w:bottom w:val="single" w:sz="12" w:space="1" w:color="auto"/>
        </w:pBdr>
      </w:pPr>
      <w:r>
        <w:t>Escriba aquí su respuesta:</w:t>
      </w:r>
    </w:p>
    <w:p w:rsidR="000E6C73" w:rsidRPr="000E6C73" w:rsidRDefault="000E6C73" w:rsidP="000E6C73">
      <w:pPr>
        <w:rPr>
          <w:b/>
        </w:rPr>
      </w:pPr>
      <w:r w:rsidRPr="000E6C73">
        <w:rPr>
          <w:b/>
        </w:rPr>
        <w:t>2. Expectativas de formación tecnológica</w:t>
      </w:r>
    </w:p>
    <w:p w:rsidR="00F67837" w:rsidRDefault="000E6C73" w:rsidP="000F24E0">
      <w:r w:rsidRPr="000E6C73">
        <w:t>¿Qué competencias técnicas considera prioritarias para incluir en el primer ciclo (5 semestres) orientado a la formación tecnológica?</w:t>
      </w:r>
    </w:p>
    <w:p w:rsidR="000E6C73" w:rsidRDefault="000F24E0" w:rsidP="000E6C73">
      <w:pPr>
        <w:pBdr>
          <w:bottom w:val="single" w:sz="12" w:space="1" w:color="auto"/>
        </w:pBdr>
      </w:pPr>
      <w:r>
        <w:t>Escriba aquí su respuesta:</w:t>
      </w:r>
    </w:p>
    <w:p w:rsidR="00F67837" w:rsidRPr="000E6C73" w:rsidRDefault="00F67837" w:rsidP="000E6C73"/>
    <w:p w:rsidR="000E6C73" w:rsidRPr="000E6C73" w:rsidRDefault="000E6C73" w:rsidP="000E6C73">
      <w:pPr>
        <w:rPr>
          <w:b/>
        </w:rPr>
      </w:pPr>
      <w:r w:rsidRPr="000E6C73">
        <w:rPr>
          <w:b/>
        </w:rPr>
        <w:lastRenderedPageBreak/>
        <w:t>3. Trayectoria académica ideal</w:t>
      </w:r>
    </w:p>
    <w:p w:rsidR="000E6C73" w:rsidRDefault="000E6C73" w:rsidP="000E6C73">
      <w:r w:rsidRPr="000E6C73">
        <w:t>¿El modelo por ciclos facilita su permanencia y continuidad académica en comparación con un programa continuo de 8 semestres?</w:t>
      </w:r>
    </w:p>
    <w:p w:rsidR="000F24E0" w:rsidRDefault="000F24E0" w:rsidP="000F24E0">
      <w:pPr>
        <w:pBdr>
          <w:bottom w:val="single" w:sz="12" w:space="1" w:color="auto"/>
        </w:pBdr>
      </w:pPr>
      <w:r>
        <w:t>Escriba aquí su respuesta:</w:t>
      </w:r>
    </w:p>
    <w:p w:rsidR="000E6C73" w:rsidRPr="000E6C73" w:rsidRDefault="000E6C73" w:rsidP="000E6C73">
      <w:pPr>
        <w:rPr>
          <w:b/>
        </w:rPr>
      </w:pPr>
      <w:r w:rsidRPr="000E6C73">
        <w:rPr>
          <w:b/>
        </w:rPr>
        <w:t>4. Articulación con la realidad regional</w:t>
      </w:r>
    </w:p>
    <w:p w:rsidR="000E6C73" w:rsidRDefault="000E6C73" w:rsidP="000E6C73">
      <w:r w:rsidRPr="000E6C73">
        <w:t>¿El ciclo tecnológico debería enfocarse más en: (a) producción agrícola local, (b) manejo de agroecosistemas del Pacífico, (c) emprendimientos rurales, (d) todos los anteriores?</w:t>
      </w:r>
    </w:p>
    <w:p w:rsidR="000E6C73" w:rsidRDefault="000F24E0" w:rsidP="000E6C73">
      <w:pPr>
        <w:pBdr>
          <w:bottom w:val="single" w:sz="12" w:space="1" w:color="auto"/>
        </w:pBdr>
      </w:pPr>
      <w:r>
        <w:t>Escriba aquí su respuesta:</w:t>
      </w:r>
    </w:p>
    <w:p w:rsidR="000E6C73" w:rsidRPr="000E6C73" w:rsidRDefault="000E6C73" w:rsidP="000E6C73">
      <w:pPr>
        <w:rPr>
          <w:b/>
        </w:rPr>
      </w:pPr>
      <w:r w:rsidRPr="000E6C73">
        <w:rPr>
          <w:b/>
        </w:rPr>
        <w:t>5. Flexibilidad curricular</w:t>
      </w:r>
    </w:p>
    <w:p w:rsidR="000E6C73" w:rsidRDefault="000E6C73" w:rsidP="000E6C73">
      <w:r w:rsidRPr="000E6C73">
        <w:t>¿Considera importante que la nueva malla incluya mayor flexibilidad (electivas, énfasis, rutas de profundización)?</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6. Prácticas y experiencia de campo</w:t>
      </w:r>
    </w:p>
    <w:p w:rsidR="000E6C73" w:rsidRDefault="000E6C73" w:rsidP="000E6C73">
      <w:r w:rsidRPr="000E6C73">
        <w:t>¿Qué tipo de prácticas (productivas, empresariales, comunitarias, investigación) considera esenciales durante el ciclo tecnológico?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7. Continuidad hacia la profesionalización</w:t>
      </w:r>
    </w:p>
    <w:p w:rsidR="000E6C73" w:rsidRDefault="000E6C73" w:rsidP="000E6C73">
      <w:r w:rsidRPr="000E6C73">
        <w:t>¿Qué condiciones facilitarían su transición del ciclo tecnológico al ciclo de profesionalización?</w:t>
      </w:r>
    </w:p>
    <w:p w:rsidR="000F24E0" w:rsidRDefault="000F24E0" w:rsidP="000F24E0">
      <w:pPr>
        <w:pBdr>
          <w:bottom w:val="single" w:sz="12" w:space="1" w:color="auto"/>
        </w:pBdr>
      </w:pPr>
      <w:r>
        <w:t>Escriba aquí su respuesta:</w:t>
      </w:r>
    </w:p>
    <w:p w:rsidR="000F24E0" w:rsidRPr="000F24E0" w:rsidRDefault="000E6C73" w:rsidP="000E6C73">
      <w:pPr>
        <w:rPr>
          <w:b/>
        </w:rPr>
      </w:pPr>
      <w:r w:rsidRPr="000F24E0">
        <w:rPr>
          <w:b/>
        </w:rPr>
        <w:t>8. Competencias profesionales esperadas</w:t>
      </w:r>
    </w:p>
    <w:p w:rsidR="000E6C73" w:rsidRDefault="000E6C73" w:rsidP="000E6C73">
      <w:r w:rsidRPr="000E6C73">
        <w:t>¿Qué competencias profesionales deberían fortalecerse en los 4 semestres de la etapa de profesionalización?</w:t>
      </w:r>
    </w:p>
    <w:p w:rsidR="000F24E0" w:rsidRDefault="000F24E0" w:rsidP="000E6C73">
      <w:pPr>
        <w:pBdr>
          <w:bottom w:val="single" w:sz="12" w:space="1" w:color="auto"/>
        </w:pBdr>
      </w:pPr>
      <w:r>
        <w:t>Escriba aquí su respuesta:</w:t>
      </w:r>
    </w:p>
    <w:p w:rsidR="000E6C73" w:rsidRPr="000F24E0" w:rsidRDefault="000E6C73" w:rsidP="000E6C73">
      <w:pPr>
        <w:rPr>
          <w:b/>
        </w:rPr>
      </w:pPr>
      <w:r w:rsidRPr="000F24E0">
        <w:rPr>
          <w:b/>
        </w:rPr>
        <w:t>9. Integración con investigación y extensión</w:t>
      </w:r>
    </w:p>
    <w:p w:rsidR="000E6C73" w:rsidRDefault="000E6C73" w:rsidP="000E6C73">
      <w:r w:rsidRPr="000E6C73">
        <w:t>¿Cómo valora la incorporación de proyectos de investigación y extensión desde el ciclo tecnológico?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10. Habilidades blandas y formación integral</w:t>
      </w:r>
    </w:p>
    <w:p w:rsidR="000E6C73" w:rsidRDefault="000E6C73" w:rsidP="000E6C73">
      <w:r w:rsidRPr="000E6C73">
        <w:t>¿Qué habilidades transversales deberían desarrollarse más (liderazgo, comunicación, trabajo comunitario, emprendimiento, digitalización del agro)?</w:t>
      </w:r>
    </w:p>
    <w:p w:rsidR="000F24E0" w:rsidRDefault="000F24E0" w:rsidP="000F24E0">
      <w:pPr>
        <w:pBdr>
          <w:bottom w:val="single" w:sz="12" w:space="1" w:color="auto"/>
        </w:pBdr>
      </w:pPr>
      <w:r>
        <w:t>Escriba aquí su respuesta:</w:t>
      </w:r>
    </w:p>
    <w:p w:rsidR="000E6C73" w:rsidRPr="000F24E0" w:rsidRDefault="000E6C73" w:rsidP="000E6C73">
      <w:pPr>
        <w:rPr>
          <w:b/>
        </w:rPr>
      </w:pPr>
      <w:r w:rsidRPr="000F24E0">
        <w:rPr>
          <w:b/>
        </w:rPr>
        <w:t>11. Pertinencia de asignaturas actuales</w:t>
      </w:r>
    </w:p>
    <w:p w:rsidR="000E6C73" w:rsidRDefault="000E6C73" w:rsidP="000E6C73">
      <w:r w:rsidRPr="000E6C73">
        <w:t>Desde su experiencia, ¿qué asignaturas de la malla actual considera que deben ser rediseñadas o actualizadas?</w:t>
      </w:r>
    </w:p>
    <w:p w:rsidR="000F24E0" w:rsidRDefault="000F24E0" w:rsidP="000F24E0">
      <w:pPr>
        <w:pBdr>
          <w:bottom w:val="single" w:sz="12" w:space="1" w:color="auto"/>
        </w:pBdr>
      </w:pPr>
      <w:r>
        <w:t>Escriba aquí su respuesta:</w:t>
      </w:r>
    </w:p>
    <w:p w:rsidR="00F67837" w:rsidRDefault="00F67837" w:rsidP="000F24E0"/>
    <w:p w:rsidR="000E6C73" w:rsidRPr="000F24E0" w:rsidRDefault="000E6C73" w:rsidP="000E6C73">
      <w:pPr>
        <w:rPr>
          <w:b/>
        </w:rPr>
      </w:pPr>
      <w:r w:rsidRPr="000F24E0">
        <w:rPr>
          <w:b/>
        </w:rPr>
        <w:lastRenderedPageBreak/>
        <w:t>12. Nuevas asignaturas necesarias</w:t>
      </w:r>
    </w:p>
    <w:p w:rsidR="000E6C73" w:rsidRDefault="000E6C73" w:rsidP="000E6C73">
      <w:r w:rsidRPr="000E6C73">
        <w:t>¿Qué cursos nuevos considera importantes para responder a los retos productivos, ambientales y sociales del Pacífico?</w:t>
      </w:r>
    </w:p>
    <w:p w:rsidR="000F24E0" w:rsidRDefault="000F24E0" w:rsidP="000E6C73">
      <w:pPr>
        <w:pBdr>
          <w:bottom w:val="single" w:sz="12" w:space="1" w:color="auto"/>
        </w:pBdr>
      </w:pPr>
      <w:r>
        <w:t>Escriba aquí su respuesta:</w:t>
      </w:r>
    </w:p>
    <w:p w:rsidR="000E6C73" w:rsidRPr="00F67837" w:rsidRDefault="00F67837" w:rsidP="000E6C73">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0E6C73" w:rsidRPr="000F24E0">
        <w:rPr>
          <w:b/>
        </w:rPr>
        <w:t>13. Percepción del cambio curricular</w:t>
      </w:r>
    </w:p>
    <w:p w:rsidR="000E6C73" w:rsidRDefault="000E6C73" w:rsidP="000E6C73">
      <w:r w:rsidRPr="000E6C73">
        <w:t>¿Cómo percibe la propuesta de actualizar el currículo para cumplir criterios de Acreditación de Alta Calidad 2030: muy positiva, positiva, neutra, negativa?</w:t>
      </w:r>
    </w:p>
    <w:p w:rsidR="000F24E0" w:rsidRDefault="000F24E0" w:rsidP="000F24E0">
      <w:pPr>
        <w:pBdr>
          <w:bottom w:val="single" w:sz="12" w:space="1" w:color="auto"/>
        </w:pBdr>
      </w:pPr>
      <w:r>
        <w:t>Escriba aquí su respuesta:</w:t>
      </w:r>
    </w:p>
    <w:p w:rsidR="00F67837" w:rsidRDefault="00F67837" w:rsidP="000F24E0"/>
    <w:p w:rsidR="000F24E0" w:rsidRPr="000E6C73" w:rsidRDefault="000F24E0" w:rsidP="000E6C73"/>
    <w:p w:rsidR="000E6C73" w:rsidRDefault="000E6C73"/>
    <w:sectPr w:rsidR="000E6C73" w:rsidSect="000E6C7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990"/>
    <w:multiLevelType w:val="multilevel"/>
    <w:tmpl w:val="ECC6F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87F99"/>
    <w:multiLevelType w:val="multilevel"/>
    <w:tmpl w:val="C89818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4717"/>
    <w:multiLevelType w:val="multilevel"/>
    <w:tmpl w:val="055C0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A5AB9"/>
    <w:multiLevelType w:val="multilevel"/>
    <w:tmpl w:val="8786A2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257A1"/>
    <w:multiLevelType w:val="multilevel"/>
    <w:tmpl w:val="0FE2C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C019D"/>
    <w:multiLevelType w:val="multilevel"/>
    <w:tmpl w:val="102833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9382F"/>
    <w:multiLevelType w:val="hybridMultilevel"/>
    <w:tmpl w:val="35C8A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41E7403"/>
    <w:multiLevelType w:val="multilevel"/>
    <w:tmpl w:val="EED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F0873"/>
    <w:multiLevelType w:val="multilevel"/>
    <w:tmpl w:val="94589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30DB3"/>
    <w:multiLevelType w:val="multilevel"/>
    <w:tmpl w:val="91B43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41E02"/>
    <w:multiLevelType w:val="multilevel"/>
    <w:tmpl w:val="F86C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03FC9"/>
    <w:multiLevelType w:val="multilevel"/>
    <w:tmpl w:val="96444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64F53"/>
    <w:multiLevelType w:val="multilevel"/>
    <w:tmpl w:val="B2A605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36BA7"/>
    <w:multiLevelType w:val="multilevel"/>
    <w:tmpl w:val="6A8E5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754DA"/>
    <w:multiLevelType w:val="multilevel"/>
    <w:tmpl w:val="F672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C77C9"/>
    <w:multiLevelType w:val="hybridMultilevel"/>
    <w:tmpl w:val="74FA4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8F3426D"/>
    <w:multiLevelType w:val="multilevel"/>
    <w:tmpl w:val="472CE7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2"/>
  </w:num>
  <w:num w:numId="5">
    <w:abstractNumId w:val="8"/>
  </w:num>
  <w:num w:numId="6">
    <w:abstractNumId w:val="13"/>
  </w:num>
  <w:num w:numId="7">
    <w:abstractNumId w:val="9"/>
  </w:num>
  <w:num w:numId="8">
    <w:abstractNumId w:val="16"/>
  </w:num>
  <w:num w:numId="9">
    <w:abstractNumId w:val="11"/>
  </w:num>
  <w:num w:numId="10">
    <w:abstractNumId w:val="5"/>
  </w:num>
  <w:num w:numId="11">
    <w:abstractNumId w:val="12"/>
  </w:num>
  <w:num w:numId="12">
    <w:abstractNumId w:val="3"/>
  </w:num>
  <w:num w:numId="13">
    <w:abstractNumId w:val="1"/>
  </w:num>
  <w:num w:numId="14">
    <w:abstractNumId w:val="7"/>
  </w:num>
  <w:num w:numId="15">
    <w:abstractNumId w:val="1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73"/>
    <w:rsid w:val="000C5678"/>
    <w:rsid w:val="000D6F56"/>
    <w:rsid w:val="000E6C73"/>
    <w:rsid w:val="000F24E0"/>
    <w:rsid w:val="00CC5045"/>
    <w:rsid w:val="00D45B32"/>
    <w:rsid w:val="00F67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C3E84-E9D9-406E-B25B-443DCD45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0E6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0E6C7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C73"/>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0E6C73"/>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0E6C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E6C73"/>
    <w:rPr>
      <w:b/>
      <w:bCs/>
    </w:rPr>
  </w:style>
  <w:style w:type="paragraph" w:styleId="Prrafodelista">
    <w:name w:val="List Paragraph"/>
    <w:basedOn w:val="Normal"/>
    <w:uiPriority w:val="34"/>
    <w:qFormat/>
    <w:rsid w:val="000E6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59566">
      <w:bodyDiv w:val="1"/>
      <w:marLeft w:val="0"/>
      <w:marRight w:val="0"/>
      <w:marTop w:val="0"/>
      <w:marBottom w:val="0"/>
      <w:divBdr>
        <w:top w:val="none" w:sz="0" w:space="0" w:color="auto"/>
        <w:left w:val="none" w:sz="0" w:space="0" w:color="auto"/>
        <w:bottom w:val="none" w:sz="0" w:space="0" w:color="auto"/>
        <w:right w:val="none" w:sz="0" w:space="0" w:color="auto"/>
      </w:divBdr>
      <w:divsChild>
        <w:div w:id="668561290">
          <w:marLeft w:val="0"/>
          <w:marRight w:val="0"/>
          <w:marTop w:val="0"/>
          <w:marBottom w:val="0"/>
          <w:divBdr>
            <w:top w:val="none" w:sz="0" w:space="0" w:color="auto"/>
            <w:left w:val="none" w:sz="0" w:space="0" w:color="auto"/>
            <w:bottom w:val="none" w:sz="0" w:space="0" w:color="auto"/>
            <w:right w:val="none" w:sz="0" w:space="0" w:color="auto"/>
          </w:divBdr>
        </w:div>
      </w:divsChild>
    </w:div>
    <w:div w:id="1254431887">
      <w:bodyDiv w:val="1"/>
      <w:marLeft w:val="0"/>
      <w:marRight w:val="0"/>
      <w:marTop w:val="0"/>
      <w:marBottom w:val="0"/>
      <w:divBdr>
        <w:top w:val="none" w:sz="0" w:space="0" w:color="auto"/>
        <w:left w:val="none" w:sz="0" w:space="0" w:color="auto"/>
        <w:bottom w:val="none" w:sz="0" w:space="0" w:color="auto"/>
        <w:right w:val="none" w:sz="0" w:space="0" w:color="auto"/>
      </w:divBdr>
      <w:divsChild>
        <w:div w:id="203542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Montaño</cp:lastModifiedBy>
  <cp:revision>2</cp:revision>
  <dcterms:created xsi:type="dcterms:W3CDTF">2026-03-21T12:03:00Z</dcterms:created>
  <dcterms:modified xsi:type="dcterms:W3CDTF">2026-03-21T12:03:00Z</dcterms:modified>
</cp:coreProperties>
</file>